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EB5" w:rsidRPr="00281EB5" w:rsidRDefault="00281EB5" w:rsidP="00E530F6">
      <w:pPr>
        <w:rPr>
          <w:sz w:val="32"/>
        </w:rPr>
      </w:pPr>
      <w:r w:rsidRPr="00281EB5">
        <w:rPr>
          <w:sz w:val="32"/>
        </w:rPr>
        <w:t xml:space="preserve">Synthese von </w:t>
      </w:r>
      <w:r w:rsidR="00842BBC">
        <w:rPr>
          <w:sz w:val="32"/>
        </w:rPr>
        <w:t xml:space="preserve">fluoreszierenden </w:t>
      </w:r>
      <w:r w:rsidRPr="00281EB5">
        <w:rPr>
          <w:sz w:val="32"/>
        </w:rPr>
        <w:t xml:space="preserve">Kohlenstoffquantenpunkten aus Zitronensaft </w:t>
      </w:r>
    </w:p>
    <w:p w:rsidR="000958B5" w:rsidRPr="00281EB5" w:rsidRDefault="000958B5"/>
    <w:p w:rsidR="0088781A" w:rsidRDefault="0088781A" w:rsidP="00A60C3F">
      <w:pPr>
        <w:pStyle w:val="JCEAuAttribution"/>
        <w:spacing w:before="180" w:after="0" w:line="360" w:lineRule="auto"/>
        <w:rPr>
          <w:rFonts w:asciiTheme="minorHAnsi" w:eastAsiaTheme="minorHAnsi" w:hAnsiTheme="minorHAnsi" w:cstheme="minorBidi"/>
          <w:sz w:val="22"/>
          <w:szCs w:val="22"/>
          <w:lang w:val="de-CH"/>
        </w:rPr>
      </w:pPr>
      <w:r w:rsidRPr="00281EB5">
        <w:rPr>
          <w:rFonts w:asciiTheme="minorHAnsi" w:eastAsiaTheme="minorHAnsi" w:hAnsiTheme="minorHAnsi" w:cstheme="minorBidi"/>
          <w:sz w:val="22"/>
          <w:szCs w:val="22"/>
          <w:lang w:val="de-CH"/>
        </w:rPr>
        <w:t xml:space="preserve">Elia M. Schneider, </w:t>
      </w:r>
      <w:r w:rsidR="0057150D">
        <w:rPr>
          <w:rFonts w:asciiTheme="minorHAnsi" w:eastAsiaTheme="minorHAnsi" w:hAnsiTheme="minorHAnsi" w:cstheme="minorBidi"/>
          <w:sz w:val="22"/>
          <w:szCs w:val="22"/>
          <w:lang w:val="de-CH"/>
        </w:rPr>
        <w:t xml:space="preserve">Amadeus </w:t>
      </w:r>
      <w:proofErr w:type="spellStart"/>
      <w:r w:rsidR="0057150D">
        <w:rPr>
          <w:rFonts w:asciiTheme="minorHAnsi" w:eastAsiaTheme="minorHAnsi" w:hAnsiTheme="minorHAnsi" w:cstheme="minorBidi"/>
          <w:sz w:val="22"/>
          <w:szCs w:val="22"/>
          <w:lang w:val="de-CH"/>
        </w:rPr>
        <w:t>Bärtsch</w:t>
      </w:r>
      <w:proofErr w:type="spellEnd"/>
      <w:r w:rsidR="0057150D">
        <w:rPr>
          <w:rFonts w:asciiTheme="minorHAnsi" w:eastAsiaTheme="minorHAnsi" w:hAnsiTheme="minorHAnsi" w:cstheme="minorBidi"/>
          <w:sz w:val="22"/>
          <w:szCs w:val="22"/>
          <w:lang w:val="de-CH"/>
        </w:rPr>
        <w:t xml:space="preserve">, </w:t>
      </w:r>
      <w:r w:rsidR="00F10BEE" w:rsidRPr="00281EB5">
        <w:rPr>
          <w:rFonts w:asciiTheme="minorHAnsi" w:eastAsiaTheme="minorHAnsi" w:hAnsiTheme="minorHAnsi" w:cstheme="minorBidi"/>
          <w:sz w:val="22"/>
          <w:szCs w:val="22"/>
          <w:lang w:val="de-CH"/>
        </w:rPr>
        <w:t>Wendelin J. Stark</w:t>
      </w:r>
      <w:r w:rsidR="00F10BEE">
        <w:rPr>
          <w:rFonts w:asciiTheme="minorHAnsi" w:eastAsiaTheme="minorHAnsi" w:hAnsiTheme="minorHAnsi" w:cstheme="minorBidi"/>
          <w:sz w:val="22"/>
          <w:szCs w:val="22"/>
          <w:lang w:val="de-CH"/>
        </w:rPr>
        <w:t>, Robert N. Grass</w:t>
      </w:r>
      <w:r w:rsidR="00F10BEE" w:rsidRPr="00281EB5">
        <w:rPr>
          <w:rFonts w:asciiTheme="minorHAnsi" w:eastAsiaTheme="minorHAnsi" w:hAnsiTheme="minorHAnsi" w:cstheme="minorBidi"/>
          <w:sz w:val="22"/>
          <w:szCs w:val="22"/>
          <w:lang w:val="de-CH"/>
        </w:rPr>
        <w:br/>
      </w:r>
      <w:r w:rsidR="00A60C3F">
        <w:rPr>
          <w:rFonts w:asciiTheme="minorHAnsi" w:eastAsiaTheme="minorHAnsi" w:hAnsiTheme="minorHAnsi" w:cstheme="minorBidi"/>
          <w:sz w:val="22"/>
          <w:szCs w:val="22"/>
          <w:lang w:val="de-CH"/>
        </w:rPr>
        <w:t>Institut für Chemie und Bioingenieurwissenschaften</w:t>
      </w:r>
      <w:r w:rsidR="00281EB5">
        <w:rPr>
          <w:rFonts w:asciiTheme="minorHAnsi" w:eastAsiaTheme="minorHAnsi" w:hAnsiTheme="minorHAnsi" w:cstheme="minorBidi"/>
          <w:sz w:val="22"/>
          <w:szCs w:val="22"/>
          <w:lang w:val="de-CH"/>
        </w:rPr>
        <w:t>, ETH Zü</w:t>
      </w:r>
      <w:r w:rsidRPr="00281EB5">
        <w:rPr>
          <w:rFonts w:asciiTheme="minorHAnsi" w:eastAsiaTheme="minorHAnsi" w:hAnsiTheme="minorHAnsi" w:cstheme="minorBidi"/>
          <w:sz w:val="22"/>
          <w:szCs w:val="22"/>
          <w:lang w:val="de-CH"/>
        </w:rPr>
        <w:t>rich, V</w:t>
      </w:r>
      <w:r w:rsidR="00281EB5">
        <w:rPr>
          <w:rFonts w:asciiTheme="minorHAnsi" w:eastAsiaTheme="minorHAnsi" w:hAnsiTheme="minorHAnsi" w:cstheme="minorBidi"/>
          <w:sz w:val="22"/>
          <w:szCs w:val="22"/>
          <w:lang w:val="de-CH"/>
        </w:rPr>
        <w:t>ladimir-Prelog-Weg 1, CH-8093 Zü</w:t>
      </w:r>
      <w:r w:rsidRPr="00281EB5">
        <w:rPr>
          <w:rFonts w:asciiTheme="minorHAnsi" w:eastAsiaTheme="minorHAnsi" w:hAnsiTheme="minorHAnsi" w:cstheme="minorBidi"/>
          <w:sz w:val="22"/>
          <w:szCs w:val="22"/>
          <w:lang w:val="de-CH"/>
        </w:rPr>
        <w:t xml:space="preserve">rich, </w:t>
      </w:r>
      <w:r w:rsidR="00A60C3F">
        <w:rPr>
          <w:rFonts w:asciiTheme="minorHAnsi" w:eastAsiaTheme="minorHAnsi" w:hAnsiTheme="minorHAnsi" w:cstheme="minorBidi"/>
          <w:sz w:val="22"/>
          <w:szCs w:val="22"/>
          <w:lang w:val="de-CH"/>
        </w:rPr>
        <w:t>Schweiz</w:t>
      </w:r>
    </w:p>
    <w:p w:rsidR="00A60C3F" w:rsidRPr="00A60C3F" w:rsidRDefault="00A60C3F" w:rsidP="00A60C3F">
      <w:pPr>
        <w:pStyle w:val="JCEAuAttribution"/>
        <w:spacing w:before="180" w:after="0" w:line="360" w:lineRule="auto"/>
        <w:rPr>
          <w:rFonts w:asciiTheme="minorHAnsi" w:eastAsiaTheme="minorHAnsi" w:hAnsiTheme="minorHAnsi" w:cstheme="minorBidi"/>
          <w:sz w:val="22"/>
          <w:szCs w:val="22"/>
          <w:lang w:val="de-CH"/>
        </w:rPr>
      </w:pPr>
    </w:p>
    <w:p w:rsidR="0088781A" w:rsidRPr="00281EB5" w:rsidRDefault="0088781A" w:rsidP="0088781A">
      <w:pPr>
        <w:spacing w:line="360" w:lineRule="auto"/>
        <w:rPr>
          <w:rFonts w:ascii="Helvetica Neue" w:hAnsi="Helvetica Neue"/>
        </w:rPr>
      </w:pPr>
    </w:p>
    <w:p w:rsidR="0088781A" w:rsidRPr="00A60C3F" w:rsidRDefault="0088781A" w:rsidP="00A60C3F">
      <w:pPr>
        <w:spacing w:line="360" w:lineRule="auto"/>
        <w:jc w:val="center"/>
        <w:rPr>
          <w:rFonts w:ascii="Helvetica Neue" w:hAnsi="Helvetica Neue"/>
        </w:rPr>
      </w:pPr>
      <w:r>
        <w:rPr>
          <w:rFonts w:ascii="Helvetica Neue" w:hAnsi="Helvetica Neue"/>
          <w:noProof/>
          <w:lang w:eastAsia="de-CH"/>
        </w:rPr>
        <w:drawing>
          <wp:inline distT="0" distB="0" distL="0" distR="0">
            <wp:extent cx="3608238" cy="19465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8238" cy="1946598"/>
                    </a:xfrm>
                    <a:prstGeom prst="rect">
                      <a:avLst/>
                    </a:prstGeom>
                  </pic:spPr>
                </pic:pic>
              </a:graphicData>
            </a:graphic>
          </wp:inline>
        </w:drawing>
      </w:r>
    </w:p>
    <w:sdt>
      <w:sdtPr>
        <w:rPr>
          <w:lang w:val="de-DE"/>
        </w:rPr>
        <w:id w:val="208987462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A60C3F" w:rsidRDefault="00A60C3F">
          <w:pPr>
            <w:pStyle w:val="Inhaltsverzeichnisberschrift"/>
          </w:pPr>
          <w:r>
            <w:rPr>
              <w:lang w:val="de-DE"/>
            </w:rPr>
            <w:t>Inhalt</w:t>
          </w:r>
        </w:p>
        <w:p w:rsidR="00A60C3F" w:rsidRDefault="00A60C3F">
          <w:pPr>
            <w:pStyle w:val="Verzeichnis2"/>
            <w:tabs>
              <w:tab w:val="right" w:leader="dot" w:pos="9062"/>
            </w:tabs>
            <w:rPr>
              <w:rFonts w:eastAsiaTheme="minorEastAsia"/>
              <w:noProof/>
              <w:lang w:eastAsia="de-CH"/>
            </w:rPr>
          </w:pPr>
          <w:r>
            <w:fldChar w:fldCharType="begin"/>
          </w:r>
          <w:r>
            <w:instrText xml:space="preserve"> TOC \o "1-3" \h \z \u </w:instrText>
          </w:r>
          <w:r>
            <w:fldChar w:fldCharType="separate"/>
          </w:r>
          <w:hyperlink w:anchor="_Toc512073609" w:history="1">
            <w:r w:rsidRPr="00AF6BDF">
              <w:rPr>
                <w:rStyle w:val="Hyperlink"/>
                <w:noProof/>
              </w:rPr>
              <w:t>Einführung</w:t>
            </w:r>
            <w:r>
              <w:rPr>
                <w:noProof/>
                <w:webHidden/>
              </w:rPr>
              <w:tab/>
            </w:r>
            <w:r>
              <w:rPr>
                <w:noProof/>
                <w:webHidden/>
              </w:rPr>
              <w:fldChar w:fldCharType="begin"/>
            </w:r>
            <w:r>
              <w:rPr>
                <w:noProof/>
                <w:webHidden/>
              </w:rPr>
              <w:instrText xml:space="preserve"> PAGEREF _Toc512073609 \h </w:instrText>
            </w:r>
            <w:r>
              <w:rPr>
                <w:noProof/>
                <w:webHidden/>
              </w:rPr>
            </w:r>
            <w:r>
              <w:rPr>
                <w:noProof/>
                <w:webHidden/>
              </w:rPr>
              <w:fldChar w:fldCharType="separate"/>
            </w:r>
            <w:r>
              <w:rPr>
                <w:noProof/>
                <w:webHidden/>
              </w:rPr>
              <w:t>3</w:t>
            </w:r>
            <w:r>
              <w:rPr>
                <w:noProof/>
                <w:webHidden/>
              </w:rPr>
              <w:fldChar w:fldCharType="end"/>
            </w:r>
          </w:hyperlink>
        </w:p>
        <w:p w:rsidR="00A60C3F" w:rsidRDefault="00A60C3F">
          <w:pPr>
            <w:pStyle w:val="Verzeichnis2"/>
            <w:tabs>
              <w:tab w:val="right" w:leader="dot" w:pos="9062"/>
            </w:tabs>
            <w:rPr>
              <w:rFonts w:eastAsiaTheme="minorEastAsia"/>
              <w:noProof/>
              <w:lang w:eastAsia="de-CH"/>
            </w:rPr>
          </w:pPr>
          <w:hyperlink w:anchor="_Toc512073610" w:history="1">
            <w:r w:rsidRPr="00AF6BDF">
              <w:rPr>
                <w:rStyle w:val="Hyperlink"/>
                <w:noProof/>
              </w:rPr>
              <w:t>Hintergrundinformationen</w:t>
            </w:r>
            <w:r>
              <w:rPr>
                <w:noProof/>
                <w:webHidden/>
              </w:rPr>
              <w:tab/>
            </w:r>
            <w:r>
              <w:rPr>
                <w:noProof/>
                <w:webHidden/>
              </w:rPr>
              <w:fldChar w:fldCharType="begin"/>
            </w:r>
            <w:r>
              <w:rPr>
                <w:noProof/>
                <w:webHidden/>
              </w:rPr>
              <w:instrText xml:space="preserve"> PAGEREF _Toc512073610 \h </w:instrText>
            </w:r>
            <w:r>
              <w:rPr>
                <w:noProof/>
                <w:webHidden/>
              </w:rPr>
            </w:r>
            <w:r>
              <w:rPr>
                <w:noProof/>
                <w:webHidden/>
              </w:rPr>
              <w:fldChar w:fldCharType="separate"/>
            </w:r>
            <w:r>
              <w:rPr>
                <w:noProof/>
                <w:webHidden/>
              </w:rPr>
              <w:t>5</w:t>
            </w:r>
            <w:r>
              <w:rPr>
                <w:noProof/>
                <w:webHidden/>
              </w:rPr>
              <w:fldChar w:fldCharType="end"/>
            </w:r>
          </w:hyperlink>
        </w:p>
        <w:p w:rsidR="00A60C3F" w:rsidRDefault="00A60C3F">
          <w:pPr>
            <w:pStyle w:val="Verzeichnis2"/>
            <w:tabs>
              <w:tab w:val="right" w:leader="dot" w:pos="9062"/>
            </w:tabs>
            <w:rPr>
              <w:rFonts w:eastAsiaTheme="minorEastAsia"/>
              <w:noProof/>
              <w:lang w:eastAsia="de-CH"/>
            </w:rPr>
          </w:pPr>
          <w:hyperlink w:anchor="_Toc512073611" w:history="1">
            <w:r w:rsidRPr="00AF6BDF">
              <w:rPr>
                <w:rStyle w:val="Hyperlink"/>
                <w:noProof/>
              </w:rPr>
              <w:t>Sicherheit</w:t>
            </w:r>
            <w:r>
              <w:rPr>
                <w:noProof/>
                <w:webHidden/>
              </w:rPr>
              <w:tab/>
            </w:r>
            <w:r>
              <w:rPr>
                <w:noProof/>
                <w:webHidden/>
              </w:rPr>
              <w:fldChar w:fldCharType="begin"/>
            </w:r>
            <w:r>
              <w:rPr>
                <w:noProof/>
                <w:webHidden/>
              </w:rPr>
              <w:instrText xml:space="preserve"> PAGEREF _Toc512073611 \h </w:instrText>
            </w:r>
            <w:r>
              <w:rPr>
                <w:noProof/>
                <w:webHidden/>
              </w:rPr>
            </w:r>
            <w:r>
              <w:rPr>
                <w:noProof/>
                <w:webHidden/>
              </w:rPr>
              <w:fldChar w:fldCharType="separate"/>
            </w:r>
            <w:r>
              <w:rPr>
                <w:noProof/>
                <w:webHidden/>
              </w:rPr>
              <w:t>6</w:t>
            </w:r>
            <w:r>
              <w:rPr>
                <w:noProof/>
                <w:webHidden/>
              </w:rPr>
              <w:fldChar w:fldCharType="end"/>
            </w:r>
          </w:hyperlink>
        </w:p>
        <w:p w:rsidR="00A60C3F" w:rsidRDefault="00A60C3F">
          <w:pPr>
            <w:pStyle w:val="Verzeichnis2"/>
            <w:tabs>
              <w:tab w:val="right" w:leader="dot" w:pos="9062"/>
            </w:tabs>
            <w:rPr>
              <w:rFonts w:eastAsiaTheme="minorEastAsia"/>
              <w:noProof/>
              <w:lang w:eastAsia="de-CH"/>
            </w:rPr>
          </w:pPr>
          <w:hyperlink w:anchor="_Toc512073612" w:history="1">
            <w:r w:rsidRPr="00AF6BDF">
              <w:rPr>
                <w:rStyle w:val="Hyperlink"/>
                <w:noProof/>
              </w:rPr>
              <w:t>Material und Chemikalien</w:t>
            </w:r>
            <w:r>
              <w:rPr>
                <w:noProof/>
                <w:webHidden/>
              </w:rPr>
              <w:tab/>
            </w:r>
            <w:r>
              <w:rPr>
                <w:noProof/>
                <w:webHidden/>
              </w:rPr>
              <w:fldChar w:fldCharType="begin"/>
            </w:r>
            <w:r>
              <w:rPr>
                <w:noProof/>
                <w:webHidden/>
              </w:rPr>
              <w:instrText xml:space="preserve"> PAGEREF _Toc512073612 \h </w:instrText>
            </w:r>
            <w:r>
              <w:rPr>
                <w:noProof/>
                <w:webHidden/>
              </w:rPr>
            </w:r>
            <w:r>
              <w:rPr>
                <w:noProof/>
                <w:webHidden/>
              </w:rPr>
              <w:fldChar w:fldCharType="separate"/>
            </w:r>
            <w:r>
              <w:rPr>
                <w:noProof/>
                <w:webHidden/>
              </w:rPr>
              <w:t>6</w:t>
            </w:r>
            <w:r>
              <w:rPr>
                <w:noProof/>
                <w:webHidden/>
              </w:rPr>
              <w:fldChar w:fldCharType="end"/>
            </w:r>
          </w:hyperlink>
        </w:p>
        <w:p w:rsidR="00A60C3F" w:rsidRDefault="00A60C3F">
          <w:pPr>
            <w:pStyle w:val="Verzeichnis3"/>
            <w:tabs>
              <w:tab w:val="right" w:leader="dot" w:pos="9062"/>
            </w:tabs>
            <w:rPr>
              <w:rFonts w:eastAsiaTheme="minorEastAsia"/>
              <w:noProof/>
              <w:lang w:eastAsia="de-CH"/>
            </w:rPr>
          </w:pPr>
          <w:hyperlink w:anchor="_Toc512073613" w:history="1">
            <w:r w:rsidRPr="00AF6BDF">
              <w:rPr>
                <w:rStyle w:val="Hyperlink"/>
                <w:noProof/>
              </w:rPr>
              <w:t>Chemikalien:</w:t>
            </w:r>
            <w:r>
              <w:rPr>
                <w:noProof/>
                <w:webHidden/>
              </w:rPr>
              <w:tab/>
            </w:r>
            <w:r>
              <w:rPr>
                <w:noProof/>
                <w:webHidden/>
              </w:rPr>
              <w:fldChar w:fldCharType="begin"/>
            </w:r>
            <w:r>
              <w:rPr>
                <w:noProof/>
                <w:webHidden/>
              </w:rPr>
              <w:instrText xml:space="preserve"> PAGEREF _Toc512073613 \h </w:instrText>
            </w:r>
            <w:r>
              <w:rPr>
                <w:noProof/>
                <w:webHidden/>
              </w:rPr>
            </w:r>
            <w:r>
              <w:rPr>
                <w:noProof/>
                <w:webHidden/>
              </w:rPr>
              <w:fldChar w:fldCharType="separate"/>
            </w:r>
            <w:r>
              <w:rPr>
                <w:noProof/>
                <w:webHidden/>
              </w:rPr>
              <w:t>6</w:t>
            </w:r>
            <w:r>
              <w:rPr>
                <w:noProof/>
                <w:webHidden/>
              </w:rPr>
              <w:fldChar w:fldCharType="end"/>
            </w:r>
          </w:hyperlink>
        </w:p>
        <w:p w:rsidR="00A60C3F" w:rsidRDefault="00A60C3F">
          <w:pPr>
            <w:pStyle w:val="Verzeichnis3"/>
            <w:tabs>
              <w:tab w:val="right" w:leader="dot" w:pos="9062"/>
            </w:tabs>
            <w:rPr>
              <w:rFonts w:eastAsiaTheme="minorEastAsia"/>
              <w:noProof/>
              <w:lang w:eastAsia="de-CH"/>
            </w:rPr>
          </w:pPr>
          <w:hyperlink w:anchor="_Toc512073614" w:history="1">
            <w:r w:rsidRPr="00AF6BDF">
              <w:rPr>
                <w:rStyle w:val="Hyperlink"/>
                <w:noProof/>
              </w:rPr>
              <w:t>Material:</w:t>
            </w:r>
            <w:r>
              <w:rPr>
                <w:noProof/>
                <w:webHidden/>
              </w:rPr>
              <w:tab/>
            </w:r>
            <w:r>
              <w:rPr>
                <w:noProof/>
                <w:webHidden/>
              </w:rPr>
              <w:fldChar w:fldCharType="begin"/>
            </w:r>
            <w:r>
              <w:rPr>
                <w:noProof/>
                <w:webHidden/>
              </w:rPr>
              <w:instrText xml:space="preserve"> PAGEREF _Toc512073614 \h </w:instrText>
            </w:r>
            <w:r>
              <w:rPr>
                <w:noProof/>
                <w:webHidden/>
              </w:rPr>
            </w:r>
            <w:r>
              <w:rPr>
                <w:noProof/>
                <w:webHidden/>
              </w:rPr>
              <w:fldChar w:fldCharType="separate"/>
            </w:r>
            <w:r>
              <w:rPr>
                <w:noProof/>
                <w:webHidden/>
              </w:rPr>
              <w:t>6</w:t>
            </w:r>
            <w:r>
              <w:rPr>
                <w:noProof/>
                <w:webHidden/>
              </w:rPr>
              <w:fldChar w:fldCharType="end"/>
            </w:r>
          </w:hyperlink>
        </w:p>
        <w:p w:rsidR="00A60C3F" w:rsidRDefault="00A60C3F">
          <w:pPr>
            <w:pStyle w:val="Verzeichnis2"/>
            <w:tabs>
              <w:tab w:val="right" w:leader="dot" w:pos="9062"/>
            </w:tabs>
            <w:rPr>
              <w:rFonts w:eastAsiaTheme="minorEastAsia"/>
              <w:noProof/>
              <w:lang w:eastAsia="de-CH"/>
            </w:rPr>
          </w:pPr>
          <w:hyperlink w:anchor="_Toc512073615" w:history="1">
            <w:r w:rsidRPr="00AF6BDF">
              <w:rPr>
                <w:rStyle w:val="Hyperlink"/>
                <w:noProof/>
              </w:rPr>
              <w:t>Praktischer Teil</w:t>
            </w:r>
            <w:r>
              <w:rPr>
                <w:noProof/>
                <w:webHidden/>
              </w:rPr>
              <w:tab/>
            </w:r>
            <w:r>
              <w:rPr>
                <w:noProof/>
                <w:webHidden/>
              </w:rPr>
              <w:fldChar w:fldCharType="begin"/>
            </w:r>
            <w:r>
              <w:rPr>
                <w:noProof/>
                <w:webHidden/>
              </w:rPr>
              <w:instrText xml:space="preserve"> PAGEREF _Toc512073615 \h </w:instrText>
            </w:r>
            <w:r>
              <w:rPr>
                <w:noProof/>
                <w:webHidden/>
              </w:rPr>
            </w:r>
            <w:r>
              <w:rPr>
                <w:noProof/>
                <w:webHidden/>
              </w:rPr>
              <w:fldChar w:fldCharType="separate"/>
            </w:r>
            <w:r>
              <w:rPr>
                <w:noProof/>
                <w:webHidden/>
              </w:rPr>
              <w:t>7</w:t>
            </w:r>
            <w:r>
              <w:rPr>
                <w:noProof/>
                <w:webHidden/>
              </w:rPr>
              <w:fldChar w:fldCharType="end"/>
            </w:r>
          </w:hyperlink>
        </w:p>
        <w:p w:rsidR="00A60C3F" w:rsidRDefault="00A60C3F">
          <w:pPr>
            <w:pStyle w:val="Verzeichnis2"/>
            <w:tabs>
              <w:tab w:val="right" w:leader="dot" w:pos="9062"/>
            </w:tabs>
            <w:rPr>
              <w:rFonts w:eastAsiaTheme="minorEastAsia"/>
              <w:noProof/>
              <w:lang w:eastAsia="de-CH"/>
            </w:rPr>
          </w:pPr>
          <w:hyperlink w:anchor="_Toc512073616" w:history="1">
            <w:r w:rsidRPr="00AF6BDF">
              <w:rPr>
                <w:rStyle w:val="Hyperlink"/>
                <w:noProof/>
              </w:rPr>
              <w:t>Bestimmende Merkmalsmatrix für ein Formatives Assessment</w:t>
            </w:r>
            <w:r>
              <w:rPr>
                <w:noProof/>
                <w:webHidden/>
              </w:rPr>
              <w:tab/>
            </w:r>
            <w:r>
              <w:rPr>
                <w:noProof/>
                <w:webHidden/>
              </w:rPr>
              <w:fldChar w:fldCharType="begin"/>
            </w:r>
            <w:r>
              <w:rPr>
                <w:noProof/>
                <w:webHidden/>
              </w:rPr>
              <w:instrText xml:space="preserve"> PAGEREF _Toc512073616 \h </w:instrText>
            </w:r>
            <w:r>
              <w:rPr>
                <w:noProof/>
                <w:webHidden/>
              </w:rPr>
            </w:r>
            <w:r>
              <w:rPr>
                <w:noProof/>
                <w:webHidden/>
              </w:rPr>
              <w:fldChar w:fldCharType="separate"/>
            </w:r>
            <w:r>
              <w:rPr>
                <w:noProof/>
                <w:webHidden/>
              </w:rPr>
              <w:t>13</w:t>
            </w:r>
            <w:r>
              <w:rPr>
                <w:noProof/>
                <w:webHidden/>
              </w:rPr>
              <w:fldChar w:fldCharType="end"/>
            </w:r>
          </w:hyperlink>
        </w:p>
        <w:p w:rsidR="00A60C3F" w:rsidRDefault="00A60C3F">
          <w:pPr>
            <w:pStyle w:val="Verzeichnis2"/>
            <w:tabs>
              <w:tab w:val="right" w:leader="dot" w:pos="9062"/>
            </w:tabs>
            <w:rPr>
              <w:rFonts w:eastAsiaTheme="minorEastAsia"/>
              <w:noProof/>
              <w:lang w:eastAsia="de-CH"/>
            </w:rPr>
          </w:pPr>
          <w:hyperlink w:anchor="_Toc512073617" w:history="1">
            <w:r w:rsidRPr="00AF6BDF">
              <w:rPr>
                <w:rStyle w:val="Hyperlink"/>
                <w:noProof/>
              </w:rPr>
              <w:t>Bilder der Synthese</w:t>
            </w:r>
            <w:r>
              <w:rPr>
                <w:noProof/>
                <w:webHidden/>
              </w:rPr>
              <w:tab/>
            </w:r>
            <w:r>
              <w:rPr>
                <w:noProof/>
                <w:webHidden/>
              </w:rPr>
              <w:fldChar w:fldCharType="begin"/>
            </w:r>
            <w:r>
              <w:rPr>
                <w:noProof/>
                <w:webHidden/>
              </w:rPr>
              <w:instrText xml:space="preserve"> PAGEREF _Toc512073617 \h </w:instrText>
            </w:r>
            <w:r>
              <w:rPr>
                <w:noProof/>
                <w:webHidden/>
              </w:rPr>
            </w:r>
            <w:r>
              <w:rPr>
                <w:noProof/>
                <w:webHidden/>
              </w:rPr>
              <w:fldChar w:fldCharType="separate"/>
            </w:r>
            <w:r>
              <w:rPr>
                <w:noProof/>
                <w:webHidden/>
              </w:rPr>
              <w:t>14</w:t>
            </w:r>
            <w:r>
              <w:rPr>
                <w:noProof/>
                <w:webHidden/>
              </w:rPr>
              <w:fldChar w:fldCharType="end"/>
            </w:r>
          </w:hyperlink>
        </w:p>
        <w:p w:rsidR="0088781A" w:rsidRPr="00A60C3F" w:rsidRDefault="00A60C3F" w:rsidP="00A60C3F">
          <w:r>
            <w:rPr>
              <w:b/>
              <w:bCs/>
              <w:lang w:val="de-DE"/>
            </w:rPr>
            <w:fldChar w:fldCharType="end"/>
          </w:r>
        </w:p>
      </w:sdtContent>
    </w:sdt>
    <w:p w:rsidR="00A60C3F" w:rsidRDefault="00A60C3F" w:rsidP="00A60C3F">
      <w:pPr>
        <w:spacing w:line="360" w:lineRule="auto"/>
        <w:jc w:val="center"/>
        <w:rPr>
          <w:rFonts w:ascii="Helvetica Neue" w:hAnsi="Helvetica Neue"/>
          <w:b/>
        </w:rPr>
      </w:pPr>
    </w:p>
    <w:p w:rsidR="00281EB5" w:rsidRPr="00281EB5" w:rsidRDefault="00281EB5" w:rsidP="00A60C3F">
      <w:pPr>
        <w:spacing w:line="360" w:lineRule="auto"/>
        <w:jc w:val="center"/>
        <w:rPr>
          <w:rFonts w:ascii="Helvetica Neue" w:hAnsi="Helvetica Neue"/>
        </w:rPr>
      </w:pPr>
      <w:r w:rsidRPr="003923EE">
        <w:rPr>
          <w:rFonts w:ascii="Helvetica Neue" w:hAnsi="Helvetica Neue"/>
          <w:b/>
        </w:rPr>
        <w:t>Konzepte</w:t>
      </w:r>
      <w:r w:rsidR="0088781A" w:rsidRPr="003923EE">
        <w:rPr>
          <w:rFonts w:ascii="Helvetica Neue" w:hAnsi="Helvetica Neue"/>
          <w:b/>
        </w:rPr>
        <w:t>:</w:t>
      </w:r>
      <w:r w:rsidR="0088781A" w:rsidRPr="003923EE">
        <w:rPr>
          <w:rFonts w:ascii="Helvetica Neue" w:hAnsi="Helvetica Neue"/>
          <w:b/>
        </w:rPr>
        <w:br/>
      </w:r>
      <w:r w:rsidRPr="00281EB5">
        <w:rPr>
          <w:rFonts w:ascii="Helvetica Neue" w:hAnsi="Helvetica Neue"/>
        </w:rPr>
        <w:t xml:space="preserve">Nanopartikel, kolloidale Lösungen, Dispersionen, Fluoreszenz, </w:t>
      </w:r>
      <w:r>
        <w:rPr>
          <w:rFonts w:ascii="Helvetica Neue" w:hAnsi="Helvetica Neue"/>
        </w:rPr>
        <w:t xml:space="preserve">Sensoren, </w:t>
      </w:r>
      <w:r w:rsidR="00F21A0F">
        <w:rPr>
          <w:rFonts w:ascii="Helvetica Neue" w:hAnsi="Helvetica Neue"/>
        </w:rPr>
        <w:t>Size-</w:t>
      </w:r>
      <w:proofErr w:type="spellStart"/>
      <w:r w:rsidR="00F21A0F">
        <w:rPr>
          <w:rFonts w:ascii="Helvetica Neue" w:hAnsi="Helvetica Neue"/>
        </w:rPr>
        <w:t>Exclusion</w:t>
      </w:r>
      <w:proofErr w:type="spellEnd"/>
      <w:r w:rsidR="00F21A0F">
        <w:rPr>
          <w:rFonts w:ascii="Helvetica Neue" w:hAnsi="Helvetica Neue"/>
        </w:rPr>
        <w:t>-Chromatographie</w:t>
      </w:r>
    </w:p>
    <w:p w:rsidR="0088781A" w:rsidRPr="00281EB5" w:rsidRDefault="0088781A">
      <w:pPr>
        <w:jc w:val="left"/>
        <w:rPr>
          <w:rFonts w:ascii="Arial" w:eastAsiaTheme="majorEastAsia" w:hAnsi="Arial" w:cstheme="majorBidi"/>
          <w:color w:val="000000" w:themeColor="text1"/>
          <w:sz w:val="26"/>
          <w:szCs w:val="26"/>
        </w:rPr>
      </w:pPr>
    </w:p>
    <w:p w:rsidR="00BC2690" w:rsidRPr="003923EE" w:rsidRDefault="00467C28" w:rsidP="00BC2690">
      <w:pPr>
        <w:pStyle w:val="berschrift2"/>
      </w:pPr>
      <w:bookmarkStart w:id="0" w:name="_Toc512073609"/>
      <w:r w:rsidRPr="003923EE">
        <w:lastRenderedPageBreak/>
        <w:t>Einführung</w:t>
      </w:r>
      <w:bookmarkEnd w:id="0"/>
    </w:p>
    <w:p w:rsidR="00467C28" w:rsidRPr="003923EE" w:rsidRDefault="00467C28" w:rsidP="00BC2690"/>
    <w:p w:rsidR="00467C28" w:rsidRDefault="00467C28" w:rsidP="00BC2690">
      <w:r w:rsidRPr="00467C28">
        <w:t xml:space="preserve">Nanotechnologie ist in der heutigen Welt nicht mehr wegzudenken. </w:t>
      </w:r>
      <w:r>
        <w:t>Wenn auch unsichtbar für das menschliche Auge, sind die Nanopartikel doch in einer Vielzahl von Anwendungen aus dem Alltag präsent: In Nahrungsmittel</w:t>
      </w:r>
      <w:r w:rsidR="009C3C3C">
        <w:t>n</w:t>
      </w:r>
      <w:r>
        <w:t xml:space="preserve">, in medizinischen Produkten, in Industrieprozessen oder in Displays von </w:t>
      </w:r>
      <w:r w:rsidR="009C3C3C">
        <w:t>F</w:t>
      </w:r>
      <w:r w:rsidR="00D66638">
        <w:t>ern</w:t>
      </w:r>
      <w:r w:rsidR="009C3C3C">
        <w:t>seher</w:t>
      </w:r>
      <w:r w:rsidR="00DC1245">
        <w:t>n</w:t>
      </w:r>
      <w:r w:rsidR="009C3C3C">
        <w:t xml:space="preserve"> und</w:t>
      </w:r>
      <w:r>
        <w:t xml:space="preserve"> Mobiltelefonen.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3078"/>
        <w:gridCol w:w="2814"/>
      </w:tblGrid>
      <w:tr w:rsidR="00A60C3F" w:rsidTr="001F0EA5">
        <w:tc>
          <w:tcPr>
            <w:tcW w:w="3020" w:type="dxa"/>
          </w:tcPr>
          <w:p w:rsidR="00A60C3F" w:rsidRDefault="00A60C3F" w:rsidP="001F0EA5">
            <w:pPr>
              <w:jc w:val="center"/>
            </w:pPr>
            <w:r>
              <w:rPr>
                <w:noProof/>
                <w:lang w:eastAsia="de-CH"/>
              </w:rPr>
              <w:drawing>
                <wp:inline distT="0" distB="0" distL="0" distR="0" wp14:anchorId="17F4C98A" wp14:editId="24E46C74">
                  <wp:extent cx="1924050" cy="1639663"/>
                  <wp:effectExtent l="0" t="0" r="0" b="0"/>
                  <wp:docPr id="19" name="Picture 4" descr="C:\Users\Elia Schneider\Desktop\Forschungsprojekte\Elia Schneider Research JAPAN\Hollow Silica Particles with PLA Template\Paper\Data Taniguchi\SEM\20160901\HSS-after DCM\with out PL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 Schneider\Desktop\Forschungsprojekte\Elia Schneider Research JAPAN\Hollow Silica Particles with PLA Template\Paper\Data Taniguchi\SEM\20160901\HSS-after DCM\with out PLA-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150" cy="1705367"/>
                          </a:xfrm>
                          <a:prstGeom prst="rect">
                            <a:avLst/>
                          </a:prstGeom>
                          <a:noFill/>
                          <a:ln>
                            <a:noFill/>
                          </a:ln>
                        </pic:spPr>
                      </pic:pic>
                    </a:graphicData>
                  </a:graphic>
                </wp:inline>
              </w:drawing>
            </w:r>
          </w:p>
        </w:tc>
        <w:tc>
          <w:tcPr>
            <w:tcW w:w="3021" w:type="dxa"/>
          </w:tcPr>
          <w:p w:rsidR="00A60C3F" w:rsidRDefault="00A60C3F" w:rsidP="001F0EA5">
            <w:pPr>
              <w:jc w:val="center"/>
            </w:pPr>
            <w:r>
              <w:rPr>
                <w:noProof/>
                <w:lang w:eastAsia="de-CH"/>
              </w:rPr>
              <w:drawing>
                <wp:inline distT="0" distB="0" distL="0" distR="0" wp14:anchorId="6A217641" wp14:editId="20C28CD5">
                  <wp:extent cx="1857375" cy="1646306"/>
                  <wp:effectExtent l="0" t="0" r="0" b="0"/>
                  <wp:docPr id="21" name="Picture 5" descr="C:\Users\Elia Schneider\Desktop\Forschungsprojekte\Magnetic TCEP\Paper Adrian Daten\Paper ACTUAL\TCEP et TEM Krummeneich\AZ-059_001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a Schneider\Desktop\Forschungsprojekte\Magnetic TCEP\Paper Adrian Daten\Paper ACTUAL\TCEP et TEM Krummeneich\AZ-059_0013b.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364"/>
                          <a:stretch/>
                        </pic:blipFill>
                        <pic:spPr bwMode="auto">
                          <a:xfrm>
                            <a:off x="0" y="0"/>
                            <a:ext cx="1897900" cy="1682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rsidR="00A60C3F" w:rsidRDefault="00A60C3F" w:rsidP="001F0EA5">
            <w:pPr>
              <w:jc w:val="center"/>
            </w:pPr>
            <w:r>
              <w:rPr>
                <w:noProof/>
                <w:lang w:eastAsia="de-CH"/>
              </w:rPr>
              <w:drawing>
                <wp:inline distT="0" distB="0" distL="0" distR="0" wp14:anchorId="62A18C76" wp14:editId="6A9676D6">
                  <wp:extent cx="1685925" cy="1645048"/>
                  <wp:effectExtent l="0" t="0" r="0" b="0"/>
                  <wp:docPr id="22" name="Picture 2" descr="C:\Users\Elia Schneider\Desktop\CQD Schulversuch\Paper J. Educ. Chem\Fotos\Tv6 used fig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 Schneider\Desktop\CQD Schulversuch\Paper J. Educ. Chem\Fotos\Tv6 used figure.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167" r="23317" b="41181"/>
                          <a:stretch/>
                        </pic:blipFill>
                        <pic:spPr bwMode="auto">
                          <a:xfrm>
                            <a:off x="0" y="0"/>
                            <a:ext cx="1716104" cy="1674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0C3F" w:rsidRPr="00A60C3F" w:rsidTr="001F0EA5">
        <w:tc>
          <w:tcPr>
            <w:tcW w:w="3020" w:type="dxa"/>
          </w:tcPr>
          <w:p w:rsidR="00A60C3F" w:rsidRDefault="00A60C3F" w:rsidP="00A60C3F">
            <w:pPr>
              <w:jc w:val="center"/>
            </w:pPr>
            <w:r>
              <w:t>Siliziumdioxidnanopartikel (E551) in Speisesalz</w:t>
            </w:r>
            <w:r>
              <w:t xml:space="preserve"> (NaCl)</w:t>
            </w:r>
            <w:r>
              <w:br/>
            </w:r>
            <w:r>
              <w:t>für bessere Rieselfähigkeit</w:t>
            </w:r>
          </w:p>
          <w:p w:rsidR="00A60C3F" w:rsidRPr="00A60C3F" w:rsidRDefault="00A60C3F" w:rsidP="00A60C3F">
            <w:pPr>
              <w:jc w:val="center"/>
            </w:pPr>
            <w:r w:rsidRPr="00A60C3F">
              <w:br/>
            </w:r>
          </w:p>
        </w:tc>
        <w:tc>
          <w:tcPr>
            <w:tcW w:w="3021" w:type="dxa"/>
          </w:tcPr>
          <w:p w:rsidR="00A60C3F" w:rsidRPr="00A60C3F" w:rsidRDefault="00A60C3F" w:rsidP="001F0EA5">
            <w:pPr>
              <w:jc w:val="center"/>
            </w:pPr>
            <w:r w:rsidRPr="009F708C">
              <w:t>Magnetische Nanopartikel zur Blut</w:t>
            </w:r>
            <w:r>
              <w:t>-A</w:t>
            </w:r>
            <w:r w:rsidRPr="009F708C">
              <w:t>ufrein</w:t>
            </w:r>
            <w:r>
              <w:t>ig</w:t>
            </w:r>
            <w:r w:rsidRPr="009F708C">
              <w:t xml:space="preserve">ung </w:t>
            </w:r>
            <w:r>
              <w:t>bei Nierenkrankheiten</w:t>
            </w:r>
            <w:r>
              <w:br/>
              <w:t>(Zweck: Turbo-Dialyse</w:t>
            </w:r>
            <w:r>
              <w:t>)</w:t>
            </w:r>
          </w:p>
        </w:tc>
        <w:tc>
          <w:tcPr>
            <w:tcW w:w="3021" w:type="dxa"/>
          </w:tcPr>
          <w:p w:rsidR="00A60C3F" w:rsidRPr="00A60C3F" w:rsidRDefault="00A60C3F" w:rsidP="00A60C3F">
            <w:pPr>
              <w:keepNext/>
              <w:jc w:val="center"/>
            </w:pPr>
            <w:r>
              <w:t xml:space="preserve">Quantenpunkte für energiesparende </w:t>
            </w:r>
            <w:r>
              <w:t>Bildschirme in Mobiltelefonen</w:t>
            </w:r>
            <w:r>
              <w:br/>
            </w:r>
          </w:p>
        </w:tc>
      </w:tr>
    </w:tbl>
    <w:p w:rsidR="00A60C3F" w:rsidRPr="009F708C" w:rsidRDefault="00A60C3F" w:rsidP="00A60C3F">
      <w:proofErr w:type="spellStart"/>
      <w:r w:rsidRPr="00EC1D11">
        <w:rPr>
          <w:b/>
          <w:lang w:val="en-US"/>
        </w:rPr>
        <w:t>Figur</w:t>
      </w:r>
      <w:proofErr w:type="spellEnd"/>
      <w:r w:rsidRPr="00EC1D11">
        <w:rPr>
          <w:b/>
          <w:lang w:val="en-US"/>
        </w:rPr>
        <w:t xml:space="preserve"> </w:t>
      </w:r>
      <w:r w:rsidRPr="00B94E78">
        <w:rPr>
          <w:b/>
        </w:rPr>
        <w:fldChar w:fldCharType="begin"/>
      </w:r>
      <w:r w:rsidRPr="00EC1D11">
        <w:rPr>
          <w:b/>
          <w:lang w:val="en-US"/>
        </w:rPr>
        <w:instrText xml:space="preserve"> SEQ Figure \* ARABIC </w:instrText>
      </w:r>
      <w:r w:rsidRPr="00B94E78">
        <w:rPr>
          <w:b/>
        </w:rPr>
        <w:fldChar w:fldCharType="separate"/>
      </w:r>
      <w:r w:rsidRPr="00EC1D11">
        <w:rPr>
          <w:b/>
          <w:noProof/>
          <w:lang w:val="en-US"/>
        </w:rPr>
        <w:t>1</w:t>
      </w:r>
      <w:r w:rsidRPr="00B94E78">
        <w:rPr>
          <w:b/>
        </w:rPr>
        <w:fldChar w:fldCharType="end"/>
      </w:r>
      <w:r w:rsidRPr="00EC1D11">
        <w:rPr>
          <w:lang w:val="en-US"/>
        </w:rPr>
        <w:t xml:space="preserve">. </w:t>
      </w:r>
      <w:r w:rsidRPr="009F708C">
        <w:t xml:space="preserve">Eine Auswahl von </w:t>
      </w:r>
      <w:r>
        <w:t xml:space="preserve">Nanopartikeln unter dem Elektronenmikroskop und ihre Anwendungen im Alltag. </w:t>
      </w:r>
    </w:p>
    <w:p w:rsidR="00A60C3F" w:rsidRPr="00A60C3F" w:rsidRDefault="00A60C3F" w:rsidP="00BC2690"/>
    <w:p w:rsidR="009F708C" w:rsidRPr="009F708C" w:rsidRDefault="009F708C" w:rsidP="00BC2690">
      <w:r>
        <w:t xml:space="preserve">Was ist ein Nanopartikel genau? </w:t>
      </w:r>
      <w:r w:rsidR="001123A0">
        <w:t xml:space="preserve">Nano kommt vom Altgriechischen und bedeutet Zwerg. </w:t>
      </w:r>
      <w:r>
        <w:t>Es gibt eine Vielzahl von Definitionen</w:t>
      </w:r>
      <w:r w:rsidR="001123A0">
        <w:t xml:space="preserve"> für die Zwergpartikel</w:t>
      </w:r>
      <w:r>
        <w:t>, die gebräuchlichste ist in der Box unten ausgeschrieben:</w:t>
      </w:r>
    </w:p>
    <w:p w:rsidR="00BC2690" w:rsidRPr="009F708C" w:rsidRDefault="009F708C" w:rsidP="00BC2690">
      <w:pPr>
        <w:pBdr>
          <w:top w:val="single" w:sz="4" w:space="1" w:color="auto"/>
          <w:left w:val="single" w:sz="4" w:space="4" w:color="auto"/>
          <w:bottom w:val="single" w:sz="4" w:space="1" w:color="auto"/>
          <w:right w:val="single" w:sz="4" w:space="4" w:color="auto"/>
        </w:pBdr>
      </w:pPr>
      <w:r w:rsidRPr="009F708C">
        <w:t>Nanopartikel sind Partikel</w:t>
      </w:r>
      <w:r>
        <w:t xml:space="preserve"> </w:t>
      </w:r>
      <w:r w:rsidR="00344EBE">
        <w:t>zwischen 1</w:t>
      </w:r>
      <w:r w:rsidR="00DC1245">
        <w:t xml:space="preserve"> und 100 N</w:t>
      </w:r>
      <w:r w:rsidRPr="009F708C">
        <w:t>anometer</w:t>
      </w:r>
      <w:r w:rsidR="00BC2690" w:rsidRPr="009F708C">
        <w:t xml:space="preserve"> (</w:t>
      </w:r>
      <w:r w:rsidR="00DC1245">
        <w:t>1 N</w:t>
      </w:r>
      <w:r w:rsidR="00842BBC">
        <w:t>ano</w:t>
      </w:r>
      <w:r w:rsidR="00BC2690" w:rsidRPr="009F708C">
        <w:t>m</w:t>
      </w:r>
      <w:r w:rsidR="00842BBC">
        <w:t>eter</w:t>
      </w:r>
      <w:r w:rsidR="00BC2690" w:rsidRPr="009F708C">
        <w:t xml:space="preserve"> =</w:t>
      </w:r>
      <w:r w:rsidR="00DC1245">
        <w:t>1 ∙</w:t>
      </w:r>
      <w:r w:rsidR="00BC2690" w:rsidRPr="009F708C">
        <w:t xml:space="preserve"> 10</w:t>
      </w:r>
      <w:r w:rsidR="00BC2690" w:rsidRPr="009F708C">
        <w:rPr>
          <w:vertAlign w:val="superscript"/>
        </w:rPr>
        <w:t>-9</w:t>
      </w:r>
      <w:r w:rsidR="00DC1245">
        <w:t xml:space="preserve"> M</w:t>
      </w:r>
      <w:r w:rsidRPr="009F708C">
        <w:t>eter</w:t>
      </w:r>
      <w:r w:rsidR="00BC2690" w:rsidRPr="009F708C">
        <w:t>).</w:t>
      </w:r>
    </w:p>
    <w:p w:rsidR="00DC1245" w:rsidRDefault="009F708C" w:rsidP="00BC2690">
      <w:r>
        <w:t xml:space="preserve">Als Veranschaulichung dieser Grösse: Die Relation von einem 2 </w:t>
      </w:r>
      <w:proofErr w:type="spellStart"/>
      <w:r>
        <w:t>nm</w:t>
      </w:r>
      <w:proofErr w:type="spellEnd"/>
      <w:r>
        <w:t xml:space="preserve"> Nanopartikel zu einem Fussball ist dieselbe wie diejenige von einem Fussball zur Erde. </w:t>
      </w:r>
      <w:r w:rsidR="00DC1245">
        <w:t xml:space="preserve">Nanopartikel bestehen aus einigen wenigen bis einigen Tausend Atomen und sind grösser als die meisten Moleküle. Wassermoleküle beispielsweise sind nur 0.3 </w:t>
      </w:r>
      <w:proofErr w:type="spellStart"/>
      <w:r w:rsidR="00DC1245">
        <w:t>nm</w:t>
      </w:r>
      <w:proofErr w:type="spellEnd"/>
      <w:r w:rsidR="00DC1245">
        <w:t xml:space="preserve"> lang. Nanopartikel können aus praktisch allen Atomsorten des Periodensystems gebildet werden und sind oft kugelförmig. Manchmal weisen sie aber auch ganz andere Formen auf.</w:t>
      </w:r>
    </w:p>
    <w:p w:rsidR="009D17AF" w:rsidRDefault="00493226" w:rsidP="00BC2690">
      <w:r w:rsidRPr="00493226">
        <w:t>Eine spezielle Art von Nanopartikel</w:t>
      </w:r>
      <w:r w:rsidR="00DC1245">
        <w:t>n</w:t>
      </w:r>
      <w:r w:rsidRPr="00493226">
        <w:t xml:space="preserve"> sind </w:t>
      </w:r>
      <w:r w:rsidR="007E727C">
        <w:t xml:space="preserve">die erst 2004 entdeckten </w:t>
      </w:r>
      <w:r w:rsidRPr="00493226">
        <w:t>Kohlenstoffquantenpunkte</w:t>
      </w:r>
      <w:r w:rsidR="0024283D">
        <w:t xml:space="preserve"> (Carbon </w:t>
      </w:r>
      <w:proofErr w:type="spellStart"/>
      <w:r w:rsidR="0024283D">
        <w:t>quantum</w:t>
      </w:r>
      <w:proofErr w:type="spellEnd"/>
      <w:r w:rsidR="0024283D">
        <w:t xml:space="preserve"> </w:t>
      </w:r>
      <w:proofErr w:type="spellStart"/>
      <w:r w:rsidR="0024283D">
        <w:t>dots</w:t>
      </w:r>
      <w:proofErr w:type="spellEnd"/>
      <w:r w:rsidR="0024283D">
        <w:t>)</w:t>
      </w:r>
      <w:r w:rsidRPr="00493226">
        <w:t>.</w:t>
      </w:r>
      <w:r>
        <w:t xml:space="preserve"> </w:t>
      </w:r>
      <w:r w:rsidR="007E727C">
        <w:t>Das sind</w:t>
      </w:r>
      <w:r w:rsidR="00817D83">
        <w:t xml:space="preserve"> winzige</w:t>
      </w:r>
      <w:r>
        <w:t xml:space="preserve"> Partikel (&lt;5 </w:t>
      </w:r>
      <w:proofErr w:type="spellStart"/>
      <w:r>
        <w:t>nm</w:t>
      </w:r>
      <w:proofErr w:type="spellEnd"/>
      <w:r w:rsidR="00817D83">
        <w:t>)</w:t>
      </w:r>
      <w:r w:rsidR="007E727C">
        <w:t>, welche</w:t>
      </w:r>
      <w:r>
        <w:t xml:space="preserve"> </w:t>
      </w:r>
      <w:proofErr w:type="spellStart"/>
      <w:r>
        <w:t>fotolumineszent</w:t>
      </w:r>
      <w:proofErr w:type="spellEnd"/>
      <w:r w:rsidR="007E727C">
        <w:t xml:space="preserve"> sind</w:t>
      </w:r>
      <w:r>
        <w:t xml:space="preserve">, das heisst sie strahlen ein anderes Licht </w:t>
      </w:r>
      <w:r w:rsidR="00DC1245">
        <w:t>ab</w:t>
      </w:r>
      <w:r>
        <w:t xml:space="preserve"> (zum Beispiel Blau, 450 </w:t>
      </w:r>
      <w:proofErr w:type="spellStart"/>
      <w:r>
        <w:t>nm</w:t>
      </w:r>
      <w:proofErr w:type="spellEnd"/>
      <w:r>
        <w:t xml:space="preserve">) als auf sie eingestrahlt wird (zum Beispiel Ultraviolett, 360 </w:t>
      </w:r>
      <w:proofErr w:type="spellStart"/>
      <w:r>
        <w:t>nm</w:t>
      </w:r>
      <w:proofErr w:type="spellEnd"/>
      <w:r>
        <w:t>).</w:t>
      </w:r>
      <w:r w:rsidR="00BC2690" w:rsidRPr="00493226">
        <w:t xml:space="preserve"> </w:t>
      </w:r>
      <w:r>
        <w:t>Sie werden aus kohlenstoff</w:t>
      </w:r>
      <w:r w:rsidR="002821FB">
        <w:t>haltigen</w:t>
      </w:r>
      <w:r>
        <w:t xml:space="preserve"> Materialen hergestellt, wie zum Beispiel Zitronensäure</w:t>
      </w:r>
      <w:r w:rsidR="00842BBC">
        <w:t>,</w:t>
      </w:r>
      <w:r>
        <w:t xml:space="preserve"> und kön</w:t>
      </w:r>
      <w:r w:rsidR="009D17AF">
        <w:t xml:space="preserve">nen gut in Wasser gelöst werden, da sie </w:t>
      </w:r>
      <w:r w:rsidR="00DC1245">
        <w:t>an</w:t>
      </w:r>
      <w:r w:rsidR="009D17AF">
        <w:t xml:space="preserve"> der</w:t>
      </w:r>
      <w:r w:rsidR="00737A08">
        <w:t xml:space="preserve"> Oberfläche polare Gruppen wie C</w:t>
      </w:r>
      <w:r w:rsidR="009D17AF">
        <w:t xml:space="preserve">arbonsäuren tragen. </w:t>
      </w:r>
      <w:r w:rsidR="00737A08">
        <w:t>Sie bestehen zum Hauptteil aus s</w:t>
      </w:r>
      <w:r w:rsidR="009D17AF">
        <w:t>p</w:t>
      </w:r>
      <w:r w:rsidR="009D17AF" w:rsidRPr="00737A08">
        <w:rPr>
          <w:vertAlign w:val="superscript"/>
        </w:rPr>
        <w:t>2</w:t>
      </w:r>
      <w:r w:rsidR="009D17AF">
        <w:t xml:space="preserve">-hybridisierten Kohlenstoffatomen, welche durch Quanteneffekte, </w:t>
      </w:r>
      <w:r w:rsidR="00737A08">
        <w:t>die</w:t>
      </w:r>
      <w:r w:rsidR="009D17AF">
        <w:t xml:space="preserve"> bei sehr kleinen Partikel (sogena</w:t>
      </w:r>
      <w:r w:rsidR="000A421B">
        <w:t xml:space="preserve">nnten </w:t>
      </w:r>
      <w:proofErr w:type="spellStart"/>
      <w:r w:rsidR="000A421B">
        <w:t>Dots</w:t>
      </w:r>
      <w:proofErr w:type="spellEnd"/>
      <w:r w:rsidR="000A421B">
        <w:t>, Punkten) auftreten,</w:t>
      </w:r>
      <w:r w:rsidR="009D17AF">
        <w:t xml:space="preserve"> fluoreszieren. Da erst neu entdeckt, ist die genaue Struktur noch nicht klar und Gegenstand der aktuellen Forschung</w:t>
      </w:r>
      <w:r w:rsidR="00817D83">
        <w:t xml:space="preserve"> (Schema 1)</w:t>
      </w:r>
      <w:r w:rsidR="009D17AF">
        <w:t>.</w:t>
      </w:r>
      <w:r w:rsidR="009D17AF">
        <w:tab/>
      </w:r>
    </w:p>
    <w:p w:rsidR="00817D83" w:rsidRDefault="009D17AF" w:rsidP="007E727C">
      <w:pPr>
        <w:keepNext/>
        <w:jc w:val="center"/>
      </w:pPr>
      <w:r>
        <w:lastRenderedPageBreak/>
        <w:br/>
      </w:r>
      <w:r w:rsidR="00A60C3F">
        <w:rPr>
          <w:noProof/>
          <w:lang w:eastAsia="de-CH"/>
        </w:rPr>
        <w:drawing>
          <wp:inline distT="0" distB="0" distL="0" distR="0" wp14:anchorId="5E98BC11" wp14:editId="2473C9EB">
            <wp:extent cx="5209138" cy="45997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ruktur.png"/>
                    <pic:cNvPicPr/>
                  </pic:nvPicPr>
                  <pic:blipFill>
                    <a:blip r:embed="rId12">
                      <a:extLst>
                        <a:ext uri="{28A0092B-C50C-407E-A947-70E740481C1C}">
                          <a14:useLocalDpi xmlns:a14="http://schemas.microsoft.com/office/drawing/2010/main" val="0"/>
                        </a:ext>
                      </a:extLst>
                    </a:blip>
                    <a:stretch>
                      <a:fillRect/>
                    </a:stretch>
                  </pic:blipFill>
                  <pic:spPr>
                    <a:xfrm>
                      <a:off x="0" y="0"/>
                      <a:ext cx="5209138" cy="4599728"/>
                    </a:xfrm>
                    <a:prstGeom prst="rect">
                      <a:avLst/>
                    </a:prstGeom>
                  </pic:spPr>
                </pic:pic>
              </a:graphicData>
            </a:graphic>
          </wp:inline>
        </w:drawing>
      </w:r>
    </w:p>
    <w:p w:rsidR="00817D83" w:rsidRDefault="00817D83" w:rsidP="00817D83">
      <w:pPr>
        <w:keepNext/>
      </w:pPr>
    </w:p>
    <w:p w:rsidR="009D17AF" w:rsidRDefault="00817D83" w:rsidP="00BC2690">
      <w:r w:rsidRPr="00817D83">
        <w:rPr>
          <w:b/>
        </w:rPr>
        <w:t xml:space="preserve">Schema </w:t>
      </w:r>
      <w:r w:rsidRPr="00817D83">
        <w:rPr>
          <w:b/>
        </w:rPr>
        <w:fldChar w:fldCharType="begin"/>
      </w:r>
      <w:r w:rsidRPr="00817D83">
        <w:rPr>
          <w:b/>
        </w:rPr>
        <w:instrText xml:space="preserve"> SEQ Scheme \* ARABIC </w:instrText>
      </w:r>
      <w:r w:rsidRPr="00817D83">
        <w:rPr>
          <w:b/>
        </w:rPr>
        <w:fldChar w:fldCharType="separate"/>
      </w:r>
      <w:r w:rsidRPr="00817D83">
        <w:rPr>
          <w:b/>
          <w:noProof/>
        </w:rPr>
        <w:t>1</w:t>
      </w:r>
      <w:r w:rsidRPr="00817D83">
        <w:rPr>
          <w:b/>
        </w:rPr>
        <w:fldChar w:fldCharType="end"/>
      </w:r>
      <w:r w:rsidRPr="00817D83">
        <w:rPr>
          <w:b/>
        </w:rPr>
        <w:t>.</w:t>
      </w:r>
      <w:r>
        <w:t xml:space="preserve"> Synthese von Kohlenstoffquantenpunkten. Die Struktur ist nicht klar und sehr wahrscheinlich auch nicht einheitlich.</w:t>
      </w:r>
      <w:r w:rsidR="00812D1F">
        <w:t xml:space="preserve"> Bekannt ist, dass die Partikel </w:t>
      </w:r>
      <w:r w:rsidR="00461D15">
        <w:t>Benzolringe</w:t>
      </w:r>
      <w:r w:rsidR="00812D1F">
        <w:t xml:space="preserve"> aufweisen und an der Oberfläche polare Gruppen tragen. Di</w:t>
      </w:r>
      <w:r w:rsidR="00A60C3F">
        <w:t>e polaren Gruppen konnten mit Infrarot</w:t>
      </w:r>
      <w:r w:rsidR="00812D1F">
        <w:t>-Spektroskopie nachgewiesen werden.</w:t>
      </w:r>
      <w:r w:rsidR="00812D1F">
        <w:tab/>
      </w:r>
      <w:r w:rsidR="00812D1F">
        <w:br/>
      </w:r>
    </w:p>
    <w:p w:rsidR="00BC2690" w:rsidRPr="00493226" w:rsidRDefault="00493226" w:rsidP="00BC2690">
      <w:r>
        <w:t>Zukünftige Anwendungen dieser Partikel sind unter anderem Displays von Mobiltelefonen</w:t>
      </w:r>
      <w:r w:rsidR="009D17AF">
        <w:t xml:space="preserve"> oder Fernseher, da dies zu einer starken Reduktion der benötigen Energie (Akkuleistung) führen könnte. Verschiedene Partikel können verschiedene Farben erzeugen (im sichtbaren Rot-Grün-Blau-Spektrum), müssen aber nur mit einer Farbe angeregt werden. So kann zum Beispiel mit nur blauen LED-Leuchten das ganze </w:t>
      </w:r>
      <w:r w:rsidR="00F21A0F">
        <w:t xml:space="preserve">sichtbare </w:t>
      </w:r>
      <w:r w:rsidR="009D17AF">
        <w:t xml:space="preserve">Spektrum abgebildet werden, wie das auch in </w:t>
      </w:r>
      <w:proofErr w:type="spellStart"/>
      <w:r w:rsidR="009D17AF">
        <w:t>organic</w:t>
      </w:r>
      <w:proofErr w:type="spellEnd"/>
      <w:r w:rsidR="009D17AF">
        <w:t xml:space="preserve"> light-</w:t>
      </w:r>
      <w:proofErr w:type="spellStart"/>
      <w:r w:rsidR="009D17AF">
        <w:t>emi</w:t>
      </w:r>
      <w:r w:rsidR="00EB0301">
        <w:t>tting</w:t>
      </w:r>
      <w:proofErr w:type="spellEnd"/>
      <w:r w:rsidR="00EB0301">
        <w:t xml:space="preserve"> </w:t>
      </w:r>
      <w:proofErr w:type="spellStart"/>
      <w:r w:rsidR="00EB0301">
        <w:t>diodes</w:t>
      </w:r>
      <w:proofErr w:type="spellEnd"/>
      <w:r w:rsidR="00EB0301">
        <w:t xml:space="preserve"> (OLED) Bildschirmen</w:t>
      </w:r>
      <w:r w:rsidR="009D17AF">
        <w:t xml:space="preserve"> der Fall ist, welche aber sehr viel weniger stabil und </w:t>
      </w:r>
      <w:proofErr w:type="spellStart"/>
      <w:r w:rsidR="009D17AF">
        <w:t>lichtintentiv</w:t>
      </w:r>
      <w:proofErr w:type="spellEnd"/>
      <w:r w:rsidR="009D17AF">
        <w:t xml:space="preserve"> als Quantenpunkte sind. </w:t>
      </w:r>
    </w:p>
    <w:p w:rsidR="00BC2690" w:rsidRPr="00493226" w:rsidRDefault="00493226" w:rsidP="00BC2690">
      <w:r w:rsidRPr="00493226">
        <w:t>Das Ziel dieses Experimentes ist die Synthese</w:t>
      </w:r>
      <w:r>
        <w:t xml:space="preserve"> von Kohlenstoffquantenpunkten aus Zitronensaft. Des </w:t>
      </w:r>
      <w:r w:rsidR="00461D15">
        <w:t>Weiteren</w:t>
      </w:r>
      <w:r>
        <w:t xml:space="preserve"> sollen sie au</w:t>
      </w:r>
      <w:r w:rsidR="00842BBC">
        <w:t>f</w:t>
      </w:r>
      <w:r>
        <w:t>getrennt und analysiert werden</w:t>
      </w:r>
      <w:r w:rsidR="00842BBC">
        <w:t>,</w:t>
      </w:r>
      <w:r>
        <w:t xml:space="preserve"> und so einen Einblick in die </w:t>
      </w:r>
      <w:proofErr w:type="spellStart"/>
      <w:r>
        <w:t>Nanowelt</w:t>
      </w:r>
      <w:proofErr w:type="spellEnd"/>
      <w:r>
        <w:t xml:space="preserve"> ermöglichen. </w:t>
      </w:r>
    </w:p>
    <w:p w:rsidR="00745687" w:rsidRDefault="00745687" w:rsidP="008708B5"/>
    <w:p w:rsidR="00A60C3F" w:rsidRDefault="00A60C3F">
      <w:pPr>
        <w:jc w:val="left"/>
        <w:rPr>
          <w:rFonts w:ascii="Arial" w:eastAsiaTheme="majorEastAsia" w:hAnsi="Arial" w:cstheme="majorBidi"/>
          <w:color w:val="000000" w:themeColor="text1"/>
          <w:sz w:val="26"/>
          <w:szCs w:val="26"/>
        </w:rPr>
      </w:pPr>
      <w:r>
        <w:br w:type="page"/>
      </w:r>
    </w:p>
    <w:p w:rsidR="00F10427" w:rsidRDefault="00F10427" w:rsidP="00F10427">
      <w:pPr>
        <w:pStyle w:val="berschrift2"/>
      </w:pPr>
      <w:bookmarkStart w:id="1" w:name="_Toc512073610"/>
      <w:r>
        <w:lastRenderedPageBreak/>
        <w:t>Hintergrund</w:t>
      </w:r>
      <w:r w:rsidR="00A60C3F">
        <w:t>informationen</w:t>
      </w:r>
      <w:bookmarkEnd w:id="1"/>
    </w:p>
    <w:p w:rsidR="00C5110F" w:rsidRPr="00C5110F" w:rsidRDefault="00C5110F" w:rsidP="00C5110F"/>
    <w:p w:rsidR="009D17AF" w:rsidRPr="00A0687F" w:rsidRDefault="00C5110F" w:rsidP="00E530F6">
      <w:pPr>
        <w:rPr>
          <w:b/>
        </w:rPr>
      </w:pPr>
      <w:r w:rsidRPr="00A0687F">
        <w:rPr>
          <w:b/>
        </w:rPr>
        <w:t>Kohlenstoffquantensynthese in der Forschung: Hydrothermalsynthese</w:t>
      </w:r>
    </w:p>
    <w:p w:rsidR="00CC543C" w:rsidRDefault="00A0687F" w:rsidP="00E530F6">
      <w:r>
        <w:t xml:space="preserve">In der heutigen Forschung werden Kohlenstoffquantenpunkte mittels Hydrothermalsynthese hergestellt. Das bedeutet, dass sie in einem Druckreaktor, meist in </w:t>
      </w:r>
      <w:r w:rsidR="00EB0301">
        <w:t>wässriger Lösung</w:t>
      </w:r>
      <w:r>
        <w:t xml:space="preserve"> bei Temperaturen bis 200 °C</w:t>
      </w:r>
      <w:r w:rsidR="00EB0301">
        <w:t>, hergestellt werden</w:t>
      </w:r>
      <w:r>
        <w:t xml:space="preserve">. </w:t>
      </w:r>
      <w:r w:rsidR="002D1CA4">
        <w:t>Tr</w:t>
      </w:r>
      <w:r w:rsidR="00EB0301">
        <w:t xml:space="preserve">otz der hohen Temperatur ist </w:t>
      </w:r>
      <w:r w:rsidR="002D1CA4">
        <w:t xml:space="preserve">viel Wasser in der flüssigen Phase, da der Druck sehr hoch ist. Dies wird in diesem vereinfachten Experiment imitiert, indem das verdampfte Wasser wieder zugegeben wird. </w:t>
      </w:r>
      <w:r w:rsidR="00EB0301">
        <w:t xml:space="preserve">Eine </w:t>
      </w:r>
      <w:r>
        <w:t>Synthese in Mikrowellenreaktoren</w:t>
      </w:r>
      <w:r w:rsidR="00EB0301">
        <w:t xml:space="preserve"> ist ebenfalls möglich</w:t>
      </w:r>
      <w:r>
        <w:t xml:space="preserve">. </w:t>
      </w:r>
    </w:p>
    <w:p w:rsidR="00A60C3F" w:rsidRDefault="00A60C3F" w:rsidP="00E530F6"/>
    <w:p w:rsidR="00CC543C" w:rsidRPr="00A0687F" w:rsidRDefault="00CC543C" w:rsidP="00E530F6">
      <w:pPr>
        <w:rPr>
          <w:b/>
        </w:rPr>
      </w:pPr>
      <w:r w:rsidRPr="00A0687F">
        <w:rPr>
          <w:b/>
        </w:rPr>
        <w:t>Oberflächenpassivierung</w:t>
      </w:r>
    </w:p>
    <w:p w:rsidR="004A3447" w:rsidRDefault="004A3447" w:rsidP="004A3447">
      <w:r>
        <w:t xml:space="preserve">Das </w:t>
      </w:r>
      <w:proofErr w:type="spellStart"/>
      <w:r>
        <w:t>Polyethylenimin</w:t>
      </w:r>
      <w:proofErr w:type="spellEnd"/>
      <w:r>
        <w:t xml:space="preserve">, welches bei der Herstellung von Nanopartikeln häufig verwendet wird, passiviert die Oberfläche. Es umhüllt die Partikel und verhindert, dass sie sich zusammenlagern. Zudem nimmt die Intensität der Fluoreszenz enorm zu. Bei vielen Quantenpunkten spielen die </w:t>
      </w:r>
      <w:proofErr w:type="spellStart"/>
      <w:r>
        <w:t>Oberflächenpassiverungsagenzien</w:t>
      </w:r>
      <w:proofErr w:type="spellEnd"/>
      <w:r>
        <w:t xml:space="preserve"> (oft Polymere) eine entscheidende Rolle was Stabilität und Quantenausbeute betrifft</w:t>
      </w:r>
    </w:p>
    <w:p w:rsidR="002D1CA4" w:rsidRDefault="002D1CA4" w:rsidP="00E530F6"/>
    <w:p w:rsidR="002D1CA4" w:rsidRDefault="00C5110F" w:rsidP="00C5110F">
      <w:pPr>
        <w:rPr>
          <w:b/>
        </w:rPr>
      </w:pPr>
      <w:r w:rsidRPr="002D1CA4">
        <w:rPr>
          <w:b/>
        </w:rPr>
        <w:t>Size-</w:t>
      </w:r>
      <w:proofErr w:type="spellStart"/>
      <w:r w:rsidRPr="002D1CA4">
        <w:rPr>
          <w:b/>
        </w:rPr>
        <w:t>Exclusion</w:t>
      </w:r>
      <w:proofErr w:type="spellEnd"/>
      <w:r w:rsidRPr="002D1CA4">
        <w:rPr>
          <w:b/>
        </w:rPr>
        <w:t xml:space="preserve"> Chromatographie</w:t>
      </w:r>
    </w:p>
    <w:p w:rsidR="001C0748" w:rsidRDefault="002D1CA4" w:rsidP="002D1CA4">
      <w:r>
        <w:t>Diese Art von Chromatographie beruht auf den unterschiedlichen Grössen der Partikel (auch wichtig für Polymere oder Proteine) und der dadurch res</w:t>
      </w:r>
      <w:r w:rsidR="00EB0301">
        <w:t>ultierenden Retardation. Ein in</w:t>
      </w:r>
      <w:r>
        <w:t xml:space="preserve">ertes und poröses Material dient als stationäre Phase, und im Gegensatz zur Adsorptionschromatographie, ist die mobile Phase meist nur ein </w:t>
      </w:r>
      <w:r w:rsidR="00EB0301">
        <w:t xml:space="preserve">einziges </w:t>
      </w:r>
      <w:r>
        <w:t>Lösungsmittel (z</w:t>
      </w:r>
      <w:r w:rsidR="00EB0301">
        <w:t>.</w:t>
      </w:r>
      <w:r>
        <w:t>B</w:t>
      </w:r>
      <w:r w:rsidR="00EB0301">
        <w:t>.</w:t>
      </w:r>
      <w:r>
        <w:t xml:space="preserve"> THF). Grosse Partikel können nur </w:t>
      </w:r>
      <w:r w:rsidR="00EB0301">
        <w:t xml:space="preserve">in </w:t>
      </w:r>
      <w:r>
        <w:t>wenige Poren</w:t>
      </w:r>
      <w:r w:rsidR="00EB0301">
        <w:t xml:space="preserve"> dringen, und </w:t>
      </w:r>
      <w:proofErr w:type="spellStart"/>
      <w:r w:rsidR="00EB0301">
        <w:t>eluieren</w:t>
      </w:r>
      <w:proofErr w:type="spellEnd"/>
      <w:r w:rsidR="00EB0301">
        <w:t xml:space="preserve"> darum früh.</w:t>
      </w:r>
      <w:r>
        <w:t xml:space="preserve"> </w:t>
      </w:r>
      <w:r w:rsidR="00EB0301">
        <w:t xml:space="preserve">Kleine Partikel dagegen legen einen viel grösseren Weg zurück und </w:t>
      </w:r>
      <w:proofErr w:type="spellStart"/>
      <w:r w:rsidR="00EB0301">
        <w:t>eluieren</w:t>
      </w:r>
      <w:proofErr w:type="spellEnd"/>
      <w:r w:rsidR="00EB0301">
        <w:t xml:space="preserve"> spät, weil sie sich in den Poren verlieren.</w:t>
      </w:r>
    </w:p>
    <w:p w:rsidR="00EB0301" w:rsidRPr="002D1CA4" w:rsidRDefault="00EB0301" w:rsidP="002D1CA4"/>
    <w:p w:rsidR="004A3447" w:rsidRDefault="004A3447">
      <w:pPr>
        <w:jc w:val="left"/>
        <w:rPr>
          <w:rFonts w:ascii="Arial" w:eastAsiaTheme="majorEastAsia" w:hAnsi="Arial" w:cstheme="majorBidi"/>
          <w:color w:val="000000" w:themeColor="text1"/>
          <w:sz w:val="26"/>
          <w:szCs w:val="26"/>
        </w:rPr>
      </w:pPr>
      <w:r>
        <w:br w:type="page"/>
      </w:r>
    </w:p>
    <w:p w:rsidR="008708B5" w:rsidRPr="003923EE" w:rsidRDefault="008708B5" w:rsidP="008708B5">
      <w:pPr>
        <w:pStyle w:val="berschrift2"/>
      </w:pPr>
      <w:bookmarkStart w:id="2" w:name="_Toc512073611"/>
      <w:r w:rsidRPr="00C302F2">
        <w:rPr>
          <w:rFonts w:ascii="Helvetica Neue" w:hAnsi="Helvetica Neue"/>
          <w:noProof/>
          <w:lang w:eastAsia="de-CH"/>
        </w:rPr>
        <w:lastRenderedPageBreak/>
        <w:drawing>
          <wp:anchor distT="0" distB="0" distL="114300" distR="114300" simplePos="0" relativeHeight="251659264" behindDoc="0" locked="0" layoutInCell="1" allowOverlap="1" wp14:anchorId="0EFCAB4D" wp14:editId="0E4473FB">
            <wp:simplePos x="0" y="0"/>
            <wp:positionH relativeFrom="column">
              <wp:posOffset>0</wp:posOffset>
            </wp:positionH>
            <wp:positionV relativeFrom="paragraph">
              <wp:posOffset>237490</wp:posOffset>
            </wp:positionV>
            <wp:extent cx="535940" cy="535940"/>
            <wp:effectExtent l="0" t="0" r="0" b="0"/>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2516F" w:rsidRPr="003923EE">
        <w:t>Sicherheit</w:t>
      </w:r>
      <w:bookmarkEnd w:id="2"/>
    </w:p>
    <w:p w:rsidR="008708B5" w:rsidRPr="003923EE" w:rsidRDefault="00C2516F" w:rsidP="00C2516F">
      <w:pPr>
        <w:jc w:val="left"/>
      </w:pPr>
      <w:r w:rsidRPr="00441C5A">
        <w:t>Labor</w:t>
      </w:r>
      <w:r w:rsidR="00441C5A" w:rsidRPr="00441C5A">
        <w:t>mantel und Labor</w:t>
      </w:r>
      <w:r w:rsidR="00F10427">
        <w:t>schutz</w:t>
      </w:r>
      <w:r w:rsidR="00441C5A" w:rsidRPr="00441C5A">
        <w:t>brille</w:t>
      </w:r>
      <w:r w:rsidR="00F10427">
        <w:t xml:space="preserve"> tragen</w:t>
      </w:r>
      <w:r w:rsidR="00441C5A" w:rsidRPr="00441C5A">
        <w:t>.</w:t>
      </w:r>
      <w:r w:rsidR="00F10427">
        <w:t xml:space="preserve"> </w:t>
      </w:r>
      <w:proofErr w:type="spellStart"/>
      <w:r w:rsidR="00F10427">
        <w:t>Polyethylenimin</w:t>
      </w:r>
      <w:proofErr w:type="spellEnd"/>
      <w:r w:rsidR="00F10427">
        <w:t xml:space="preserve"> ist ätzend und sollte nicht mit der Haut in Berührung kommen</w:t>
      </w:r>
      <w:r w:rsidR="00441C5A">
        <w:t xml:space="preserve">. Falls </w:t>
      </w:r>
      <w:proofErr w:type="spellStart"/>
      <w:r w:rsidR="00441C5A">
        <w:t>Polyethylenimin</w:t>
      </w:r>
      <w:proofErr w:type="spellEnd"/>
      <w:r w:rsidR="00441C5A">
        <w:t xml:space="preserve"> in die Augen gerät </w:t>
      </w:r>
      <w:r w:rsidR="008C3742">
        <w:t>müssen</w:t>
      </w:r>
      <w:r w:rsidR="00441C5A">
        <w:t xml:space="preserve"> d</w:t>
      </w:r>
      <w:r w:rsidR="00F10427">
        <w:t>iese</w:t>
      </w:r>
      <w:r w:rsidR="008C3742">
        <w:t xml:space="preserve"> sofort</w:t>
      </w:r>
      <w:r w:rsidR="00F10427">
        <w:t xml:space="preserve"> 15 min </w:t>
      </w:r>
      <w:r w:rsidR="008C3742">
        <w:t xml:space="preserve">lang </w:t>
      </w:r>
      <w:r w:rsidR="00F10427">
        <w:t>mit Wasser ausgespü</w:t>
      </w:r>
      <w:r w:rsidR="00441C5A">
        <w:t>lt werden.</w:t>
      </w:r>
      <w:r w:rsidRPr="00441C5A">
        <w:br/>
      </w:r>
    </w:p>
    <w:p w:rsidR="008708B5" w:rsidRPr="003923EE" w:rsidRDefault="008708B5" w:rsidP="008708B5"/>
    <w:p w:rsidR="008708B5" w:rsidRPr="00441C5A" w:rsidRDefault="00441C5A" w:rsidP="008708B5">
      <w:pPr>
        <w:pStyle w:val="berschrift2"/>
      </w:pPr>
      <w:bookmarkStart w:id="3" w:name="_Toc512073612"/>
      <w:r w:rsidRPr="00441C5A">
        <w:t>Material und Chemikalien</w:t>
      </w:r>
      <w:bookmarkEnd w:id="3"/>
    </w:p>
    <w:p w:rsidR="008708B5" w:rsidRPr="00441C5A" w:rsidRDefault="008708B5" w:rsidP="008708B5"/>
    <w:p w:rsidR="00441C5A" w:rsidRPr="00441C5A" w:rsidRDefault="00441C5A" w:rsidP="008708B5">
      <w:r w:rsidRPr="00441C5A">
        <w:t xml:space="preserve">Folgende Materialien und Chemikalien </w:t>
      </w:r>
      <w:r>
        <w:t>we</w:t>
      </w:r>
      <w:r w:rsidRPr="00441C5A">
        <w:t xml:space="preserve">rden für einen </w:t>
      </w:r>
      <w:r w:rsidR="00842BBC">
        <w:t>Syntheseversuch in einer</w:t>
      </w:r>
      <w:r>
        <w:t xml:space="preserve"> Zweiergruppe </w:t>
      </w:r>
      <w:r w:rsidRPr="00441C5A">
        <w:t>benötigt:</w:t>
      </w:r>
    </w:p>
    <w:p w:rsidR="008708B5" w:rsidRPr="00750F4A" w:rsidRDefault="00441C5A" w:rsidP="008708B5">
      <w:pPr>
        <w:pStyle w:val="berschrift3"/>
      </w:pPr>
      <w:bookmarkStart w:id="4" w:name="_Toc512073613"/>
      <w:r>
        <w:t>Chemikalien</w:t>
      </w:r>
      <w:r w:rsidR="008708B5" w:rsidRPr="00750F4A">
        <w:t>:</w:t>
      </w:r>
      <w:bookmarkEnd w:id="4"/>
    </w:p>
    <w:p w:rsidR="00441C5A" w:rsidRPr="00441C5A" w:rsidRDefault="008708B5" w:rsidP="0057150D">
      <w:pPr>
        <w:pStyle w:val="Listenabsatz"/>
        <w:numPr>
          <w:ilvl w:val="0"/>
          <w:numId w:val="2"/>
        </w:numPr>
        <w:spacing w:line="360" w:lineRule="auto"/>
        <w:rPr>
          <w:rFonts w:ascii="Arial" w:hAnsi="Arial" w:cs="Arial"/>
          <w:color w:val="333333"/>
          <w:sz w:val="20"/>
          <w:szCs w:val="20"/>
          <w:shd w:val="clear" w:color="auto" w:fill="FFFFFF"/>
        </w:rPr>
      </w:pPr>
      <w:r w:rsidRPr="00441C5A">
        <w:t xml:space="preserve"> 3 </w:t>
      </w:r>
      <w:proofErr w:type="spellStart"/>
      <w:r w:rsidRPr="00441C5A">
        <w:t>mL</w:t>
      </w:r>
      <w:proofErr w:type="spellEnd"/>
      <w:r w:rsidRPr="00441C5A">
        <w:t xml:space="preserve"> </w:t>
      </w:r>
      <w:r w:rsidR="00441C5A" w:rsidRPr="00441C5A">
        <w:t>Zitronensaft</w:t>
      </w:r>
      <w:r w:rsidR="00F10427">
        <w:t>konzentrat</w:t>
      </w:r>
      <w:r w:rsidR="00441C5A" w:rsidRPr="00441C5A">
        <w:t xml:space="preserve"> (</w:t>
      </w:r>
      <w:proofErr w:type="spellStart"/>
      <w:r w:rsidR="00441C5A" w:rsidRPr="00441C5A">
        <w:t>erhätlich</w:t>
      </w:r>
      <w:proofErr w:type="spellEnd"/>
      <w:r w:rsidR="00441C5A" w:rsidRPr="00441C5A">
        <w:t xml:space="preserve"> in allen Lebensmittelgeschäften)</w:t>
      </w:r>
    </w:p>
    <w:p w:rsidR="008708B5" w:rsidRPr="00F10427" w:rsidRDefault="00441C5A" w:rsidP="0057150D">
      <w:pPr>
        <w:pStyle w:val="Listenabsatz"/>
        <w:numPr>
          <w:ilvl w:val="0"/>
          <w:numId w:val="2"/>
        </w:numPr>
        <w:spacing w:line="360" w:lineRule="auto"/>
        <w:rPr>
          <w:rFonts w:ascii="Arial" w:hAnsi="Arial" w:cs="Arial"/>
          <w:color w:val="333333"/>
          <w:sz w:val="20"/>
          <w:szCs w:val="20"/>
          <w:shd w:val="clear" w:color="auto" w:fill="FFFFFF"/>
        </w:rPr>
      </w:pPr>
      <w:r w:rsidRPr="00441C5A">
        <w:t>70</w:t>
      </w:r>
      <w:r w:rsidR="0045450E">
        <w:t>-100</w:t>
      </w:r>
      <w:r w:rsidRPr="00441C5A">
        <w:t xml:space="preserve"> mg </w:t>
      </w:r>
      <w:proofErr w:type="spellStart"/>
      <w:r w:rsidRPr="00441C5A">
        <w:t>Polyethylenimin</w:t>
      </w:r>
      <w:proofErr w:type="spellEnd"/>
      <w:r w:rsidR="008708B5" w:rsidRPr="00441C5A">
        <w:t xml:space="preserve">, </w:t>
      </w:r>
      <w:proofErr w:type="gramStart"/>
      <w:r w:rsidRPr="00441C5A">
        <w:t>verzweigt</w:t>
      </w:r>
      <w:r w:rsidR="008708B5" w:rsidRPr="00441C5A">
        <w:t xml:space="preserve">,  </w:t>
      </w:r>
      <w:proofErr w:type="spellStart"/>
      <w:r w:rsidR="008708B5" w:rsidRPr="00441C5A">
        <w:t>Mw</w:t>
      </w:r>
      <w:proofErr w:type="spellEnd"/>
      <w:proofErr w:type="gramEnd"/>
      <w:r w:rsidR="008708B5" w:rsidRPr="00441C5A">
        <w:t xml:space="preserve"> 600 (</w:t>
      </w:r>
      <w:proofErr w:type="spellStart"/>
      <w:r w:rsidR="008708B5" w:rsidRPr="00441C5A">
        <w:t>bPEI</w:t>
      </w:r>
      <w:proofErr w:type="spellEnd"/>
      <w:r w:rsidR="008708B5" w:rsidRPr="00441C5A">
        <w:t xml:space="preserve">, </w:t>
      </w:r>
      <w:r w:rsidR="00F10427">
        <w:t xml:space="preserve">Hersteller: </w:t>
      </w:r>
      <w:r w:rsidR="008708B5" w:rsidRPr="00441C5A">
        <w:t xml:space="preserve">ABCR </w:t>
      </w:r>
      <w:proofErr w:type="spellStart"/>
      <w:r w:rsidR="008708B5" w:rsidRPr="00441C5A">
        <w:t>No</w:t>
      </w:r>
      <w:proofErr w:type="spellEnd"/>
      <w:r w:rsidR="008708B5" w:rsidRPr="00441C5A">
        <w:t xml:space="preserve">. </w:t>
      </w:r>
      <w:r w:rsidR="008708B5" w:rsidRPr="00F10427">
        <w:rPr>
          <w:rFonts w:ascii="Arial" w:hAnsi="Arial" w:cs="Arial"/>
          <w:color w:val="333333"/>
          <w:sz w:val="20"/>
          <w:szCs w:val="20"/>
          <w:shd w:val="clear" w:color="auto" w:fill="FFFFFF"/>
        </w:rPr>
        <w:t>AB209301</w:t>
      </w:r>
      <w:r w:rsidR="00F10427">
        <w:rPr>
          <w:rFonts w:ascii="Arial" w:hAnsi="Arial" w:cs="Arial"/>
          <w:color w:val="333333"/>
          <w:sz w:val="20"/>
          <w:szCs w:val="20"/>
          <w:shd w:val="clear" w:color="auto" w:fill="FFFFFF"/>
        </w:rPr>
        <w:t>,</w:t>
      </w:r>
      <w:r w:rsidR="008708B5" w:rsidRPr="00F10427">
        <w:rPr>
          <w:rFonts w:ascii="Arial" w:hAnsi="Arial" w:cs="Arial"/>
          <w:color w:val="333333"/>
          <w:sz w:val="20"/>
          <w:szCs w:val="20"/>
          <w:shd w:val="clear" w:color="auto" w:fill="FFFFFF"/>
        </w:rPr>
        <w:t xml:space="preserve"> CAS: 9002-98-</w:t>
      </w:r>
      <w:proofErr w:type="gramStart"/>
      <w:r w:rsidR="008708B5" w:rsidRPr="00F10427">
        <w:rPr>
          <w:rFonts w:ascii="Arial" w:hAnsi="Arial" w:cs="Arial"/>
          <w:color w:val="333333"/>
          <w:sz w:val="20"/>
          <w:szCs w:val="20"/>
          <w:shd w:val="clear" w:color="auto" w:fill="FFFFFF"/>
        </w:rPr>
        <w:t>6</w:t>
      </w:r>
      <w:r w:rsidRPr="00F10427">
        <w:t xml:space="preserve"> )</w:t>
      </w:r>
      <w:proofErr w:type="gramEnd"/>
      <w:r w:rsidR="00817D83" w:rsidRPr="00817D83">
        <w:rPr>
          <w:noProof/>
          <w:lang w:eastAsia="de-CH"/>
        </w:rPr>
        <w:t xml:space="preserve"> </w:t>
      </w:r>
    </w:p>
    <w:p w:rsidR="008708B5" w:rsidRPr="00C302F2" w:rsidRDefault="008708B5" w:rsidP="008708B5">
      <w:pPr>
        <w:pStyle w:val="Listenabsatz"/>
        <w:numPr>
          <w:ilvl w:val="0"/>
          <w:numId w:val="2"/>
        </w:numPr>
        <w:spacing w:line="360" w:lineRule="auto"/>
      </w:pPr>
      <w:r w:rsidRPr="00C302F2">
        <w:t xml:space="preserve">10 </w:t>
      </w:r>
      <w:proofErr w:type="spellStart"/>
      <w:r>
        <w:t>m</w:t>
      </w:r>
      <w:r w:rsidRPr="00C302F2">
        <w:t>L</w:t>
      </w:r>
      <w:proofErr w:type="spellEnd"/>
      <w:r w:rsidRPr="00C302F2">
        <w:t xml:space="preserve"> </w:t>
      </w:r>
      <w:proofErr w:type="spellStart"/>
      <w:r w:rsidR="00441C5A">
        <w:t>deionisiertes</w:t>
      </w:r>
      <w:proofErr w:type="spellEnd"/>
      <w:r w:rsidR="00441C5A">
        <w:t xml:space="preserve"> Wasser</w:t>
      </w:r>
      <w:r>
        <w:t xml:space="preserve"> </w:t>
      </w:r>
    </w:p>
    <w:p w:rsidR="008708B5" w:rsidRPr="00F10427" w:rsidRDefault="00441C5A" w:rsidP="008708B5">
      <w:pPr>
        <w:pStyle w:val="Listenabsatz"/>
        <w:numPr>
          <w:ilvl w:val="0"/>
          <w:numId w:val="2"/>
        </w:numPr>
        <w:spacing w:line="360" w:lineRule="auto"/>
      </w:pPr>
      <w:r w:rsidRPr="00F10427">
        <w:t>Kieselgel (Porengrösse</w:t>
      </w:r>
      <w:r w:rsidR="008708B5" w:rsidRPr="00F10427">
        <w:t xml:space="preserve"> 60 </w:t>
      </w:r>
      <w:r w:rsidR="00F10427" w:rsidRPr="00F10427">
        <w:t>Å</w:t>
      </w:r>
      <w:r w:rsidR="008708B5" w:rsidRPr="00F10427">
        <w:t xml:space="preserve">, 230-400 </w:t>
      </w:r>
      <w:proofErr w:type="spellStart"/>
      <w:r w:rsidR="008708B5" w:rsidRPr="00F10427">
        <w:t>mesh</w:t>
      </w:r>
      <w:proofErr w:type="spellEnd"/>
      <w:r w:rsidR="00F10427" w:rsidRPr="00F10427">
        <w:t xml:space="preserve"> Partikelgrösse</w:t>
      </w:r>
      <w:r w:rsidR="008708B5" w:rsidRPr="00F10427">
        <w:t xml:space="preserve">, Sigma-Aldrich </w:t>
      </w:r>
      <w:proofErr w:type="spellStart"/>
      <w:r w:rsidR="008708B5" w:rsidRPr="00F10427">
        <w:t>No</w:t>
      </w:r>
      <w:proofErr w:type="spellEnd"/>
      <w:r w:rsidR="008708B5" w:rsidRPr="00F10427">
        <w:t>. 60752)</w:t>
      </w:r>
    </w:p>
    <w:p w:rsidR="008708B5" w:rsidRDefault="00441C5A" w:rsidP="002821FB">
      <w:pPr>
        <w:pStyle w:val="Listenabsatz"/>
        <w:numPr>
          <w:ilvl w:val="0"/>
          <w:numId w:val="2"/>
        </w:numPr>
        <w:spacing w:line="360" w:lineRule="auto"/>
        <w:rPr>
          <w:lang w:val="en-US"/>
        </w:rPr>
      </w:pPr>
      <w:proofErr w:type="spellStart"/>
      <w:r>
        <w:rPr>
          <w:lang w:val="en-US"/>
        </w:rPr>
        <w:t>Eisen</w:t>
      </w:r>
      <w:proofErr w:type="spellEnd"/>
      <w:r>
        <w:rPr>
          <w:lang w:val="en-US"/>
        </w:rPr>
        <w:t>(III)</w:t>
      </w:r>
      <w:proofErr w:type="spellStart"/>
      <w:r>
        <w:rPr>
          <w:lang w:val="en-US"/>
        </w:rPr>
        <w:t>chlorid</w:t>
      </w:r>
      <w:proofErr w:type="spellEnd"/>
      <w:r w:rsidR="008708B5">
        <w:rPr>
          <w:lang w:val="en-US"/>
        </w:rPr>
        <w:t xml:space="preserve"> (97%, Sigma-Aldrich No. 157740)</w:t>
      </w:r>
      <w:r w:rsidR="002821FB">
        <w:rPr>
          <w:lang w:val="en-US"/>
        </w:rPr>
        <w:t xml:space="preserve"> und </w:t>
      </w:r>
      <w:proofErr w:type="spellStart"/>
      <w:r w:rsidR="002821FB">
        <w:rPr>
          <w:lang w:val="en-US"/>
        </w:rPr>
        <w:t>Aluminium</w:t>
      </w:r>
      <w:proofErr w:type="spellEnd"/>
      <w:r w:rsidR="002821FB">
        <w:rPr>
          <w:lang w:val="en-US"/>
        </w:rPr>
        <w:t>(III)</w:t>
      </w:r>
      <w:proofErr w:type="spellStart"/>
      <w:r w:rsidR="002821FB">
        <w:rPr>
          <w:lang w:val="en-US"/>
        </w:rPr>
        <w:t>chlorid</w:t>
      </w:r>
      <w:proofErr w:type="spellEnd"/>
      <w:r w:rsidR="002821FB">
        <w:rPr>
          <w:lang w:val="en-US"/>
        </w:rPr>
        <w:t xml:space="preserve"> (98%, Sigma-Aldrich No. </w:t>
      </w:r>
      <w:r w:rsidR="002821FB" w:rsidRPr="002821FB">
        <w:rPr>
          <w:lang w:val="en-US"/>
        </w:rPr>
        <w:t>563919</w:t>
      </w:r>
      <w:r w:rsidR="002821FB">
        <w:rPr>
          <w:lang w:val="en-US"/>
        </w:rPr>
        <w:t>)</w:t>
      </w:r>
    </w:p>
    <w:p w:rsidR="008708B5" w:rsidRDefault="002821FB" w:rsidP="008708B5">
      <w:pPr>
        <w:pStyle w:val="Listenabsatz"/>
        <w:spacing w:line="360" w:lineRule="auto"/>
        <w:rPr>
          <w:lang w:val="en-US"/>
        </w:rPr>
      </w:pPr>
      <w:r>
        <w:rPr>
          <w:noProof/>
          <w:lang w:eastAsia="de-CH"/>
        </w:rPr>
        <w:drawing>
          <wp:anchor distT="0" distB="0" distL="114300" distR="114300" simplePos="0" relativeHeight="251660288" behindDoc="0" locked="0" layoutInCell="1" allowOverlap="1" wp14:anchorId="732210D7" wp14:editId="7CECEBD5">
            <wp:simplePos x="0" y="0"/>
            <wp:positionH relativeFrom="column">
              <wp:posOffset>3129662</wp:posOffset>
            </wp:positionH>
            <wp:positionV relativeFrom="paragraph">
              <wp:posOffset>133985</wp:posOffset>
            </wp:positionV>
            <wp:extent cx="2571750" cy="2781078"/>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par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750" cy="2781078"/>
                    </a:xfrm>
                    <a:prstGeom prst="rect">
                      <a:avLst/>
                    </a:prstGeom>
                  </pic:spPr>
                </pic:pic>
              </a:graphicData>
            </a:graphic>
            <wp14:sizeRelH relativeFrom="margin">
              <wp14:pctWidth>0</wp14:pctWidth>
            </wp14:sizeRelH>
            <wp14:sizeRelV relativeFrom="margin">
              <wp14:pctHeight>0</wp14:pctHeight>
            </wp14:sizeRelV>
          </wp:anchor>
        </w:drawing>
      </w:r>
    </w:p>
    <w:p w:rsidR="002821FB" w:rsidRPr="007B62A0" w:rsidRDefault="002821FB" w:rsidP="008708B5">
      <w:pPr>
        <w:pStyle w:val="Listenabsatz"/>
        <w:spacing w:line="360" w:lineRule="auto"/>
        <w:rPr>
          <w:lang w:val="en-US"/>
        </w:rPr>
      </w:pPr>
    </w:p>
    <w:p w:rsidR="008708B5" w:rsidRPr="00750F4A" w:rsidRDefault="00441C5A" w:rsidP="008708B5">
      <w:pPr>
        <w:pStyle w:val="berschrift3"/>
        <w:spacing w:line="360" w:lineRule="auto"/>
      </w:pPr>
      <w:bookmarkStart w:id="5" w:name="_Toc512073614"/>
      <w:r>
        <w:t>Material</w:t>
      </w:r>
      <w:r w:rsidR="008708B5" w:rsidRPr="00750F4A">
        <w:t>:</w:t>
      </w:r>
      <w:bookmarkEnd w:id="5"/>
    </w:p>
    <w:p w:rsidR="008708B5" w:rsidRDefault="00F10427" w:rsidP="008708B5">
      <w:pPr>
        <w:pStyle w:val="Listenabsatz"/>
        <w:numPr>
          <w:ilvl w:val="0"/>
          <w:numId w:val="2"/>
        </w:numPr>
        <w:spacing w:line="360" w:lineRule="auto"/>
      </w:pPr>
      <w:r>
        <w:t>Heizrührer &amp; Ölbad</w:t>
      </w:r>
      <w:r w:rsidR="00F540BB">
        <w:t xml:space="preserve"> (nicht zwingend) </w:t>
      </w:r>
    </w:p>
    <w:p w:rsidR="00F10427" w:rsidRDefault="008708B5" w:rsidP="008708B5">
      <w:pPr>
        <w:pStyle w:val="Listenabsatz"/>
        <w:numPr>
          <w:ilvl w:val="0"/>
          <w:numId w:val="2"/>
        </w:numPr>
        <w:spacing w:line="360" w:lineRule="auto"/>
      </w:pPr>
      <w:r w:rsidRPr="00F10427">
        <w:t xml:space="preserve">25 </w:t>
      </w:r>
      <w:proofErr w:type="spellStart"/>
      <w:r w:rsidRPr="00F10427">
        <w:t>mL</w:t>
      </w:r>
      <w:proofErr w:type="spellEnd"/>
      <w:r w:rsidRPr="00F10427">
        <w:t xml:space="preserve"> </w:t>
      </w:r>
      <w:r w:rsidR="006565B0" w:rsidRPr="00F10427">
        <w:t>Becherglas</w:t>
      </w:r>
      <w:r w:rsidR="00F10427" w:rsidRPr="00F10427">
        <w:t xml:space="preserve"> (3 </w:t>
      </w:r>
      <w:proofErr w:type="gramStart"/>
      <w:r w:rsidR="00F10427" w:rsidRPr="00F10427">
        <w:t>cm  Ø</w:t>
      </w:r>
      <w:proofErr w:type="gramEnd"/>
      <w:r w:rsidR="00F10427" w:rsidRPr="00F10427">
        <w:t>)</w:t>
      </w:r>
      <w:r w:rsidR="006565B0" w:rsidRPr="00F10427">
        <w:t xml:space="preserve"> </w:t>
      </w:r>
    </w:p>
    <w:p w:rsidR="008708B5" w:rsidRPr="00F10427" w:rsidRDefault="00F10427" w:rsidP="008708B5">
      <w:pPr>
        <w:pStyle w:val="Listenabsatz"/>
        <w:numPr>
          <w:ilvl w:val="0"/>
          <w:numId w:val="2"/>
        </w:numPr>
        <w:spacing w:line="360" w:lineRule="auto"/>
      </w:pPr>
      <w:r>
        <w:t>Rührstäbchen (mind. 2 cm lang)</w:t>
      </w:r>
    </w:p>
    <w:p w:rsidR="008708B5" w:rsidRPr="00F10427" w:rsidRDefault="008708B5" w:rsidP="008708B5">
      <w:pPr>
        <w:pStyle w:val="Listenabsatz"/>
        <w:numPr>
          <w:ilvl w:val="0"/>
          <w:numId w:val="2"/>
        </w:numPr>
        <w:spacing w:line="360" w:lineRule="auto"/>
      </w:pPr>
      <w:r w:rsidRPr="00F10427">
        <w:t xml:space="preserve">Eppendorf </w:t>
      </w:r>
      <w:r w:rsidR="006565B0" w:rsidRPr="00F10427">
        <w:t>Röhrchen</w:t>
      </w:r>
      <w:r w:rsidRPr="00F10427">
        <w:t xml:space="preserve"> (2 </w:t>
      </w:r>
      <w:proofErr w:type="spellStart"/>
      <w:r w:rsidRPr="00F10427">
        <w:t>mL</w:t>
      </w:r>
      <w:proofErr w:type="spellEnd"/>
      <w:r w:rsidRPr="00F10427">
        <w:t xml:space="preserve">) </w:t>
      </w:r>
    </w:p>
    <w:p w:rsidR="008708B5" w:rsidRDefault="008708B5" w:rsidP="008708B5">
      <w:pPr>
        <w:pStyle w:val="Listenabsatz"/>
        <w:numPr>
          <w:ilvl w:val="0"/>
          <w:numId w:val="2"/>
        </w:numPr>
        <w:spacing w:line="360" w:lineRule="auto"/>
      </w:pPr>
      <w:r>
        <w:t>UV-</w:t>
      </w:r>
      <w:r w:rsidR="006565B0">
        <w:t>Küvetten</w:t>
      </w:r>
    </w:p>
    <w:p w:rsidR="008708B5" w:rsidRDefault="006565B0" w:rsidP="008708B5">
      <w:pPr>
        <w:pStyle w:val="Listenabsatz"/>
        <w:numPr>
          <w:ilvl w:val="0"/>
          <w:numId w:val="2"/>
        </w:numPr>
        <w:spacing w:line="360" w:lineRule="auto"/>
      </w:pPr>
      <w:r>
        <w:t>Glaswolle</w:t>
      </w:r>
    </w:p>
    <w:p w:rsidR="008708B5" w:rsidRDefault="008708B5" w:rsidP="008708B5">
      <w:pPr>
        <w:pStyle w:val="Listenabsatz"/>
        <w:numPr>
          <w:ilvl w:val="0"/>
          <w:numId w:val="2"/>
        </w:numPr>
        <w:spacing w:line="360" w:lineRule="auto"/>
      </w:pPr>
      <w:proofErr w:type="spellStart"/>
      <w:r>
        <w:t>Pasteur</w:t>
      </w:r>
      <w:r w:rsidR="006565B0">
        <w:t>pipetten</w:t>
      </w:r>
      <w:proofErr w:type="spellEnd"/>
    </w:p>
    <w:p w:rsidR="008708B5" w:rsidRDefault="008708B5" w:rsidP="008708B5">
      <w:pPr>
        <w:pStyle w:val="Listenabsatz"/>
        <w:numPr>
          <w:ilvl w:val="0"/>
          <w:numId w:val="2"/>
        </w:numPr>
        <w:spacing w:line="360" w:lineRule="auto"/>
      </w:pPr>
      <w:proofErr w:type="spellStart"/>
      <w:r>
        <w:t>Timer</w:t>
      </w:r>
      <w:proofErr w:type="spellEnd"/>
    </w:p>
    <w:p w:rsidR="008708B5" w:rsidRDefault="006565B0" w:rsidP="008708B5">
      <w:pPr>
        <w:pStyle w:val="Listenabsatz"/>
        <w:numPr>
          <w:ilvl w:val="0"/>
          <w:numId w:val="2"/>
        </w:numPr>
        <w:spacing w:line="360" w:lineRule="auto"/>
      </w:pPr>
      <w:r>
        <w:t>Spatel</w:t>
      </w:r>
    </w:p>
    <w:p w:rsidR="008708B5" w:rsidRPr="00F10427" w:rsidRDefault="00F10427" w:rsidP="008708B5">
      <w:pPr>
        <w:pStyle w:val="Listenabsatz"/>
        <w:numPr>
          <w:ilvl w:val="0"/>
          <w:numId w:val="2"/>
        </w:numPr>
        <w:spacing w:line="360" w:lineRule="auto"/>
      </w:pPr>
      <w:r>
        <w:t>UV-Lampe (</w:t>
      </w:r>
      <w:r w:rsidRPr="00F10427">
        <w:t>Emissionswellenlänge</w:t>
      </w:r>
      <w:r>
        <w:t xml:space="preserve">: 370 </w:t>
      </w:r>
      <w:proofErr w:type="spellStart"/>
      <w:r>
        <w:t>nm</w:t>
      </w:r>
      <w:proofErr w:type="spellEnd"/>
      <w:r>
        <w:t xml:space="preserve">) oder </w:t>
      </w:r>
      <w:r w:rsidR="006565B0" w:rsidRPr="00F10427">
        <w:t>UV-Taschenlampe</w:t>
      </w:r>
      <w:r w:rsidR="008708B5" w:rsidRPr="00F10427">
        <w:t xml:space="preserve"> (370-420 </w:t>
      </w:r>
      <w:proofErr w:type="spellStart"/>
      <w:r w:rsidR="008708B5" w:rsidRPr="00F10427">
        <w:t>nm</w:t>
      </w:r>
      <w:proofErr w:type="spellEnd"/>
      <w:r w:rsidR="008708B5" w:rsidRPr="00F10427">
        <w:t>)</w:t>
      </w:r>
    </w:p>
    <w:p w:rsidR="008708B5" w:rsidRDefault="006565B0" w:rsidP="008708B5">
      <w:pPr>
        <w:pStyle w:val="Listenabsatz"/>
        <w:numPr>
          <w:ilvl w:val="0"/>
          <w:numId w:val="2"/>
        </w:numPr>
        <w:spacing w:line="360" w:lineRule="auto"/>
      </w:pPr>
      <w:r>
        <w:t>Permanent</w:t>
      </w:r>
      <w:r w:rsidR="008708B5">
        <w:t>marker</w:t>
      </w:r>
    </w:p>
    <w:p w:rsidR="00C62FE2" w:rsidRPr="00C62FE2" w:rsidRDefault="00C62FE2" w:rsidP="008708B5">
      <w:pPr>
        <w:pStyle w:val="Listenabsatz"/>
        <w:numPr>
          <w:ilvl w:val="0"/>
          <w:numId w:val="2"/>
        </w:numPr>
        <w:spacing w:line="360" w:lineRule="auto"/>
        <w:rPr>
          <w:lang w:val="en-US"/>
        </w:rPr>
      </w:pPr>
      <w:r w:rsidRPr="00441C5A">
        <w:t xml:space="preserve">Labormantel und Laborbrille </w:t>
      </w:r>
    </w:p>
    <w:p w:rsidR="008708B5" w:rsidRPr="00F10427" w:rsidRDefault="00C62FE2" w:rsidP="008708B5">
      <w:pPr>
        <w:pStyle w:val="Listenabsatz"/>
        <w:numPr>
          <w:ilvl w:val="0"/>
          <w:numId w:val="2"/>
        </w:numPr>
        <w:spacing w:line="360" w:lineRule="auto"/>
      </w:pPr>
      <w:proofErr w:type="spellStart"/>
      <w:r w:rsidRPr="00F10427">
        <w:t>Kieselgelplatten</w:t>
      </w:r>
      <w:proofErr w:type="spellEnd"/>
      <w:r w:rsidR="00F10427" w:rsidRPr="00F10427">
        <w:t xml:space="preserve"> (Grösse ca. </w:t>
      </w:r>
      <w:r w:rsidR="008C3742">
        <w:t>6 x 11</w:t>
      </w:r>
      <w:r w:rsidR="00F10427">
        <w:t xml:space="preserve"> cm)</w:t>
      </w:r>
    </w:p>
    <w:p w:rsidR="008708B5" w:rsidRPr="00F10427" w:rsidRDefault="008708B5" w:rsidP="008708B5"/>
    <w:p w:rsidR="008708B5" w:rsidRPr="00F10427" w:rsidRDefault="00E02DAD" w:rsidP="008708B5">
      <w:pPr>
        <w:pStyle w:val="berschrift2"/>
      </w:pPr>
      <w:bookmarkStart w:id="6" w:name="_Toc512073615"/>
      <w:r w:rsidRPr="00F10427">
        <w:lastRenderedPageBreak/>
        <w:t>Praktischer Teil</w:t>
      </w:r>
      <w:bookmarkEnd w:id="6"/>
    </w:p>
    <w:p w:rsidR="008708B5" w:rsidRPr="00F10427" w:rsidRDefault="008708B5" w:rsidP="008708B5"/>
    <w:p w:rsidR="008708B5" w:rsidRPr="00E02DAD" w:rsidRDefault="008708B5" w:rsidP="008708B5">
      <w:pPr>
        <w:spacing w:line="360" w:lineRule="auto"/>
        <w:rPr>
          <w:b/>
        </w:rPr>
      </w:pPr>
      <w:r w:rsidRPr="00E02DAD">
        <w:rPr>
          <w:b/>
        </w:rPr>
        <w:t xml:space="preserve">A. </w:t>
      </w:r>
      <w:r w:rsidR="00643772">
        <w:rPr>
          <w:b/>
        </w:rPr>
        <w:t>Herstellung</w:t>
      </w:r>
      <w:r w:rsidR="00D67777">
        <w:rPr>
          <w:b/>
        </w:rPr>
        <w:t xml:space="preserve"> der Kohlenstoffquantenpunkte</w:t>
      </w:r>
      <w:r w:rsidR="00E02DAD" w:rsidRPr="00E02DAD">
        <w:rPr>
          <w:b/>
        </w:rPr>
        <w:t xml:space="preserve"> aus Zitronensaft</w:t>
      </w:r>
      <w:r w:rsidRPr="00E02DAD">
        <w:rPr>
          <w:b/>
        </w:rPr>
        <w:t xml:space="preserve"> (</w:t>
      </w:r>
      <w:r w:rsidR="00E02DAD">
        <w:rPr>
          <w:b/>
        </w:rPr>
        <w:t>in Zweiergruppen</w:t>
      </w:r>
      <w:r w:rsidRPr="00E02DAD">
        <w:rPr>
          <w:b/>
        </w:rPr>
        <w:t xml:space="preserve">, </w:t>
      </w:r>
      <w:r w:rsidR="00A950F5">
        <w:rPr>
          <w:b/>
        </w:rPr>
        <w:t xml:space="preserve">ca. </w:t>
      </w:r>
      <w:r w:rsidR="00B64874">
        <w:rPr>
          <w:b/>
        </w:rPr>
        <w:t>45</w:t>
      </w:r>
      <w:r w:rsidRPr="00E02DAD">
        <w:rPr>
          <w:b/>
        </w:rPr>
        <w:t xml:space="preserve"> min)</w:t>
      </w:r>
    </w:p>
    <w:p w:rsidR="008708B5" w:rsidRPr="00E02DAD" w:rsidRDefault="00E02DAD" w:rsidP="008708B5">
      <w:pPr>
        <w:pStyle w:val="Listenabsatz"/>
        <w:numPr>
          <w:ilvl w:val="0"/>
          <w:numId w:val="5"/>
        </w:numPr>
        <w:spacing w:line="360" w:lineRule="auto"/>
      </w:pPr>
      <w:r w:rsidRPr="00E02DAD">
        <w:t>Ein Ölbad auf der Magnetheizrührplatte auf</w:t>
      </w:r>
      <w:r w:rsidR="008708B5" w:rsidRPr="00E02DAD">
        <w:t xml:space="preserve"> 150 °C</w:t>
      </w:r>
      <w:r w:rsidRPr="00E02DAD">
        <w:t xml:space="preserve"> aufheizen</w:t>
      </w:r>
      <w:r w:rsidR="008708B5" w:rsidRPr="00E02DAD">
        <w:t xml:space="preserve">. </w:t>
      </w:r>
      <w:r w:rsidR="00F540BB">
        <w:t>Alternative ohne Ölbad: Die Heizplatte auf 100 °C aufheizen (Thermometerstäbchen direkt auf Heizplatte installieren).</w:t>
      </w:r>
    </w:p>
    <w:p w:rsidR="0040428B" w:rsidRPr="00D67777" w:rsidRDefault="008708B5" w:rsidP="0040428B">
      <w:pPr>
        <w:pStyle w:val="Listenabsatz"/>
        <w:numPr>
          <w:ilvl w:val="0"/>
          <w:numId w:val="5"/>
        </w:numPr>
        <w:spacing w:line="360" w:lineRule="auto"/>
        <w:jc w:val="left"/>
      </w:pPr>
      <w:r w:rsidRPr="003923EE">
        <w:t xml:space="preserve">3 </w:t>
      </w:r>
      <w:r w:rsidR="00A950F5">
        <w:t>g</w:t>
      </w:r>
      <w:r w:rsidRPr="003923EE">
        <w:t xml:space="preserve"> </w:t>
      </w:r>
      <w:r w:rsidR="00D67777" w:rsidRPr="003923EE">
        <w:t>Zitronensaft</w:t>
      </w:r>
      <w:r w:rsidR="00A950F5">
        <w:t xml:space="preserve"> auf der Waage</w:t>
      </w:r>
      <w:r w:rsidR="00D67777" w:rsidRPr="003923EE">
        <w:t xml:space="preserve"> in ein 25 </w:t>
      </w:r>
      <w:proofErr w:type="spellStart"/>
      <w:r w:rsidR="00D67777" w:rsidRPr="003923EE">
        <w:t>mL</w:t>
      </w:r>
      <w:proofErr w:type="spellEnd"/>
      <w:r w:rsidR="00D67777" w:rsidRPr="003923EE">
        <w:t xml:space="preserve"> Becherglas (mit </w:t>
      </w:r>
      <w:r w:rsidR="00A950F5">
        <w:t>Rührstäbchen</w:t>
      </w:r>
      <w:r w:rsidR="00D67777" w:rsidRPr="003923EE">
        <w:t>) geben.</w:t>
      </w:r>
      <w:r w:rsidRPr="003923EE">
        <w:t xml:space="preserve"> </w:t>
      </w:r>
      <w:r w:rsidR="00D67777" w:rsidRPr="00D67777">
        <w:t xml:space="preserve">Idealerweise wird </w:t>
      </w:r>
      <w:r w:rsidR="00842BBC">
        <w:t>exakt</w:t>
      </w:r>
      <w:r w:rsidR="00D67777" w:rsidRPr="00D67777">
        <w:t xml:space="preserve"> diese Grösse</w:t>
      </w:r>
      <w:r w:rsidR="00842BBC">
        <w:t xml:space="preserve"> von</w:t>
      </w:r>
      <w:r w:rsidR="00D67777" w:rsidRPr="00D67777">
        <w:t xml:space="preserve"> Becherglas verwendet, da die Reaktionsz</w:t>
      </w:r>
      <w:r w:rsidR="00D67777">
        <w:t>eit sehr stark von der Verdunstu</w:t>
      </w:r>
      <w:r w:rsidR="00D67777" w:rsidRPr="00D67777">
        <w:t>ngsgeschwindigkeit abhängig ist. Man kann auch andere Glaswaren benutzen, allerdings ändert sich dann die Reaktionszeit (und die Kontrolle über die Reaktion wird schwieriger</w:t>
      </w:r>
      <w:r w:rsidR="00842BBC">
        <w:t>, siehe Tabelle unten</w:t>
      </w:r>
      <w:r w:rsidR="00D67777" w:rsidRPr="00D67777">
        <w:t>)</w:t>
      </w:r>
      <w:r w:rsidR="00842BBC">
        <w:t>.</w:t>
      </w:r>
      <w:r w:rsidR="006066AB">
        <w:br/>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6"/>
        <w:gridCol w:w="1964"/>
        <w:gridCol w:w="2130"/>
        <w:gridCol w:w="2062"/>
        <w:gridCol w:w="60"/>
      </w:tblGrid>
      <w:tr w:rsidR="00033D63" w:rsidTr="00D67777">
        <w:trPr>
          <w:trHeight w:val="336"/>
        </w:trPr>
        <w:tc>
          <w:tcPr>
            <w:tcW w:w="2136" w:type="dxa"/>
            <w:tcBorders>
              <w:top w:val="single" w:sz="4" w:space="0" w:color="auto"/>
              <w:bottom w:val="single" w:sz="4" w:space="0" w:color="auto"/>
            </w:tcBorders>
          </w:tcPr>
          <w:p w:rsidR="0040428B" w:rsidRDefault="00D67777" w:rsidP="00033D63">
            <w:pPr>
              <w:pStyle w:val="Listenabsatz"/>
              <w:spacing w:line="360" w:lineRule="auto"/>
              <w:ind w:left="0"/>
              <w:jc w:val="center"/>
              <w:rPr>
                <w:lang w:val="en-US"/>
              </w:rPr>
            </w:pPr>
            <w:r>
              <w:rPr>
                <w:lang w:val="en-US"/>
              </w:rPr>
              <w:t xml:space="preserve">Grosses </w:t>
            </w:r>
            <w:proofErr w:type="spellStart"/>
            <w:r>
              <w:rPr>
                <w:lang w:val="en-US"/>
              </w:rPr>
              <w:t>Becherglas</w:t>
            </w:r>
            <w:proofErr w:type="spellEnd"/>
            <w:r w:rsidR="00033D63">
              <w:rPr>
                <w:lang w:val="en-US"/>
              </w:rPr>
              <w:t xml:space="preserve"> (100</w:t>
            </w:r>
            <w:r w:rsidR="00842BBC">
              <w:rPr>
                <w:lang w:val="en-US"/>
              </w:rPr>
              <w:t xml:space="preserve"> </w:t>
            </w:r>
            <w:r w:rsidR="00033D63">
              <w:rPr>
                <w:lang w:val="en-US"/>
              </w:rPr>
              <w:t>mL)</w:t>
            </w:r>
          </w:p>
        </w:tc>
        <w:tc>
          <w:tcPr>
            <w:tcW w:w="1964" w:type="dxa"/>
            <w:tcBorders>
              <w:top w:val="single" w:sz="4" w:space="0" w:color="auto"/>
              <w:bottom w:val="single" w:sz="4" w:space="0" w:color="auto"/>
            </w:tcBorders>
          </w:tcPr>
          <w:p w:rsidR="0040428B" w:rsidRDefault="00033D63" w:rsidP="00D67777">
            <w:pPr>
              <w:pStyle w:val="Listenabsatz"/>
              <w:spacing w:line="360" w:lineRule="auto"/>
              <w:ind w:left="0"/>
              <w:jc w:val="center"/>
              <w:rPr>
                <w:lang w:val="en-US"/>
              </w:rPr>
            </w:pPr>
            <w:r>
              <w:rPr>
                <w:lang w:val="en-US"/>
              </w:rPr>
              <w:t>Erlenmeyer</w:t>
            </w:r>
          </w:p>
          <w:p w:rsidR="00842BBC" w:rsidRDefault="00842BBC" w:rsidP="00D67777">
            <w:pPr>
              <w:pStyle w:val="Listenabsatz"/>
              <w:spacing w:line="360" w:lineRule="auto"/>
              <w:ind w:left="0"/>
              <w:jc w:val="center"/>
              <w:rPr>
                <w:lang w:val="en-US"/>
              </w:rPr>
            </w:pPr>
            <w:r>
              <w:rPr>
                <w:lang w:val="en-US"/>
              </w:rPr>
              <w:t>(50 mL)</w:t>
            </w:r>
          </w:p>
        </w:tc>
        <w:tc>
          <w:tcPr>
            <w:tcW w:w="2130" w:type="dxa"/>
            <w:tcBorders>
              <w:top w:val="single" w:sz="4" w:space="0" w:color="auto"/>
              <w:bottom w:val="single" w:sz="4" w:space="0" w:color="auto"/>
            </w:tcBorders>
          </w:tcPr>
          <w:p w:rsidR="0040428B" w:rsidRDefault="00D67777" w:rsidP="00033D63">
            <w:pPr>
              <w:pStyle w:val="Listenabsatz"/>
              <w:spacing w:line="360" w:lineRule="auto"/>
              <w:ind w:left="0"/>
              <w:jc w:val="center"/>
              <w:rPr>
                <w:lang w:val="en-US"/>
              </w:rPr>
            </w:pPr>
            <w:proofErr w:type="spellStart"/>
            <w:r>
              <w:rPr>
                <w:lang w:val="en-US"/>
              </w:rPr>
              <w:t>Petrischale</w:t>
            </w:r>
            <w:proofErr w:type="spellEnd"/>
          </w:p>
        </w:tc>
        <w:tc>
          <w:tcPr>
            <w:tcW w:w="2122" w:type="dxa"/>
            <w:gridSpan w:val="2"/>
            <w:tcBorders>
              <w:top w:val="single" w:sz="4" w:space="0" w:color="auto"/>
              <w:bottom w:val="single" w:sz="4" w:space="0" w:color="auto"/>
            </w:tcBorders>
          </w:tcPr>
          <w:p w:rsidR="0040428B" w:rsidRDefault="00D67777" w:rsidP="00033D63">
            <w:pPr>
              <w:pStyle w:val="Listenabsatz"/>
              <w:spacing w:line="360" w:lineRule="auto"/>
              <w:ind w:left="0"/>
              <w:jc w:val="center"/>
              <w:rPr>
                <w:lang w:val="en-US"/>
              </w:rPr>
            </w:pPr>
            <w:proofErr w:type="spellStart"/>
            <w:r>
              <w:rPr>
                <w:lang w:val="en-US"/>
              </w:rPr>
              <w:t>Pillenglas</w:t>
            </w:r>
            <w:proofErr w:type="spellEnd"/>
            <w:r>
              <w:rPr>
                <w:lang w:val="en-US"/>
              </w:rPr>
              <w:t xml:space="preserve"> </w:t>
            </w:r>
            <w:r w:rsidR="00033D63">
              <w:rPr>
                <w:lang w:val="en-US"/>
              </w:rPr>
              <w:t>(30</w:t>
            </w:r>
            <w:r w:rsidR="00842BBC">
              <w:rPr>
                <w:lang w:val="en-US"/>
              </w:rPr>
              <w:t xml:space="preserve"> </w:t>
            </w:r>
            <w:r w:rsidR="00033D63">
              <w:rPr>
                <w:lang w:val="en-US"/>
              </w:rPr>
              <w:t>mL)</w:t>
            </w:r>
          </w:p>
        </w:tc>
      </w:tr>
      <w:tr w:rsidR="00033D63" w:rsidTr="00D67777">
        <w:trPr>
          <w:trHeight w:val="2043"/>
        </w:trPr>
        <w:tc>
          <w:tcPr>
            <w:tcW w:w="2136" w:type="dxa"/>
            <w:tcBorders>
              <w:top w:val="single" w:sz="4" w:space="0" w:color="auto"/>
            </w:tcBorders>
          </w:tcPr>
          <w:p w:rsidR="0040428B" w:rsidRDefault="00033D63" w:rsidP="00033D63">
            <w:pPr>
              <w:pStyle w:val="Listenabsatz"/>
              <w:spacing w:line="360" w:lineRule="auto"/>
              <w:ind w:left="0"/>
              <w:jc w:val="center"/>
              <w:rPr>
                <w:lang w:val="en-US"/>
              </w:rPr>
            </w:pPr>
            <w:r>
              <w:rPr>
                <w:noProof/>
                <w:lang w:eastAsia="de-CH"/>
              </w:rPr>
              <w:drawing>
                <wp:inline distT="0" distB="0" distL="0" distR="0" wp14:anchorId="06734E5C" wp14:editId="1091DC91">
                  <wp:extent cx="1228725" cy="1242941"/>
                  <wp:effectExtent l="0" t="0" r="0" b="0"/>
                  <wp:docPr id="6" name="Picture 6" descr="C:\Users\Elia Schneider\Desktop\CQD Schulversuch\Paper J. Educ. Chem\Fotos\fotos glaswaren\IMG_20170823_134938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 Schneider\Desktop\CQD Schulversuch\Paper J. Educ. Chem\Fotos\fotos glaswaren\IMG_20170823_13493822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060" cy="1261488"/>
                          </a:xfrm>
                          <a:prstGeom prst="rect">
                            <a:avLst/>
                          </a:prstGeom>
                          <a:noFill/>
                          <a:ln>
                            <a:noFill/>
                          </a:ln>
                        </pic:spPr>
                      </pic:pic>
                    </a:graphicData>
                  </a:graphic>
                </wp:inline>
              </w:drawing>
            </w:r>
          </w:p>
        </w:tc>
        <w:tc>
          <w:tcPr>
            <w:tcW w:w="1964" w:type="dxa"/>
            <w:tcBorders>
              <w:top w:val="single" w:sz="4" w:space="0" w:color="auto"/>
            </w:tcBorders>
          </w:tcPr>
          <w:p w:rsidR="0040428B" w:rsidRDefault="00033D63" w:rsidP="00033D63">
            <w:pPr>
              <w:pStyle w:val="Listenabsatz"/>
              <w:spacing w:line="360" w:lineRule="auto"/>
              <w:ind w:left="0"/>
              <w:jc w:val="center"/>
              <w:rPr>
                <w:lang w:val="en-US"/>
              </w:rPr>
            </w:pPr>
            <w:r>
              <w:rPr>
                <w:noProof/>
                <w:lang w:eastAsia="de-CH"/>
              </w:rPr>
              <w:drawing>
                <wp:inline distT="0" distB="0" distL="0" distR="0" wp14:anchorId="132637EF" wp14:editId="3C3C81D9">
                  <wp:extent cx="1200150" cy="1249741"/>
                  <wp:effectExtent l="0" t="0" r="0" b="7620"/>
                  <wp:docPr id="12" name="Picture 12" descr="C:\Users\Elia Schneider\Desktop\CQD Schulversuch\Paper J. Educ. Chem\Fotos\fotos glaswaren\IMG_20170823_135013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a Schneider\Desktop\CQD Schulversuch\Paper J. Educ. Chem\Fotos\fotos glaswaren\IMG_20170823_13501351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8453" cy="1258387"/>
                          </a:xfrm>
                          <a:prstGeom prst="rect">
                            <a:avLst/>
                          </a:prstGeom>
                          <a:noFill/>
                          <a:ln>
                            <a:noFill/>
                          </a:ln>
                        </pic:spPr>
                      </pic:pic>
                    </a:graphicData>
                  </a:graphic>
                </wp:inline>
              </w:drawing>
            </w:r>
          </w:p>
        </w:tc>
        <w:tc>
          <w:tcPr>
            <w:tcW w:w="2130" w:type="dxa"/>
            <w:tcBorders>
              <w:top w:val="single" w:sz="4" w:space="0" w:color="auto"/>
            </w:tcBorders>
          </w:tcPr>
          <w:p w:rsidR="0040428B" w:rsidRDefault="00033D63" w:rsidP="00033D63">
            <w:pPr>
              <w:pStyle w:val="Listenabsatz"/>
              <w:spacing w:line="360" w:lineRule="auto"/>
              <w:ind w:left="0"/>
              <w:jc w:val="center"/>
              <w:rPr>
                <w:lang w:val="en-US"/>
              </w:rPr>
            </w:pPr>
            <w:r>
              <w:rPr>
                <w:noProof/>
                <w:lang w:eastAsia="de-CH"/>
              </w:rPr>
              <w:drawing>
                <wp:inline distT="0" distB="0" distL="0" distR="0">
                  <wp:extent cx="1143000" cy="1248798"/>
                  <wp:effectExtent l="0" t="0" r="0" b="8890"/>
                  <wp:docPr id="13" name="Picture 13" descr="C:\Users\Elia Schneider\Desktop\CQD Schulversuch\Paper J. Educ. Chem\Fotos\fotos glaswaren\IMG_20170823_134947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 Schneider\Desktop\CQD Schulversuch\Paper J. Educ. Chem\Fotos\fotos glaswaren\IMG_20170823_13494726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6980" cy="1285924"/>
                          </a:xfrm>
                          <a:prstGeom prst="rect">
                            <a:avLst/>
                          </a:prstGeom>
                          <a:noFill/>
                          <a:ln>
                            <a:noFill/>
                          </a:ln>
                        </pic:spPr>
                      </pic:pic>
                    </a:graphicData>
                  </a:graphic>
                </wp:inline>
              </w:drawing>
            </w:r>
          </w:p>
        </w:tc>
        <w:tc>
          <w:tcPr>
            <w:tcW w:w="2122" w:type="dxa"/>
            <w:gridSpan w:val="2"/>
            <w:tcBorders>
              <w:top w:val="single" w:sz="4" w:space="0" w:color="auto"/>
            </w:tcBorders>
          </w:tcPr>
          <w:p w:rsidR="0040428B" w:rsidRDefault="00033D63" w:rsidP="00033D63">
            <w:pPr>
              <w:pStyle w:val="Listenabsatz"/>
              <w:spacing w:line="360" w:lineRule="auto"/>
              <w:ind w:left="0"/>
              <w:jc w:val="center"/>
              <w:rPr>
                <w:lang w:val="en-US"/>
              </w:rPr>
            </w:pPr>
            <w:r>
              <w:rPr>
                <w:noProof/>
                <w:lang w:eastAsia="de-CH"/>
              </w:rPr>
              <w:drawing>
                <wp:inline distT="0" distB="0" distL="0" distR="0" wp14:anchorId="7B965D9C" wp14:editId="52923111">
                  <wp:extent cx="1219200" cy="1247460"/>
                  <wp:effectExtent l="0" t="0" r="0" b="0"/>
                  <wp:docPr id="14" name="Picture 14" descr="C:\Users\Elia Schneider\Desktop\CQD Schulversuch\Paper J. Educ. Chem\Fotos\fotos glaswaren\IMG_20170823_13500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a Schneider\Desktop\CQD Schulversuch\Paper J. Educ. Chem\Fotos\fotos glaswaren\IMG_20170823_13500104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839" cy="1267554"/>
                          </a:xfrm>
                          <a:prstGeom prst="rect">
                            <a:avLst/>
                          </a:prstGeom>
                          <a:noFill/>
                          <a:ln>
                            <a:noFill/>
                          </a:ln>
                        </pic:spPr>
                      </pic:pic>
                    </a:graphicData>
                  </a:graphic>
                </wp:inline>
              </w:drawing>
            </w:r>
          </w:p>
        </w:tc>
      </w:tr>
      <w:tr w:rsidR="00033D63" w:rsidRPr="00D67777" w:rsidTr="00D67777">
        <w:trPr>
          <w:gridAfter w:val="1"/>
          <w:wAfter w:w="60" w:type="dxa"/>
        </w:trPr>
        <w:tc>
          <w:tcPr>
            <w:tcW w:w="2136" w:type="dxa"/>
            <w:tcBorders>
              <w:bottom w:val="single" w:sz="4" w:space="0" w:color="auto"/>
            </w:tcBorders>
          </w:tcPr>
          <w:p w:rsidR="0040428B" w:rsidRPr="00D67777" w:rsidRDefault="00D67777" w:rsidP="006066AB">
            <w:pPr>
              <w:pStyle w:val="Listenabsatz"/>
              <w:spacing w:line="360" w:lineRule="auto"/>
              <w:ind w:left="0"/>
              <w:jc w:val="left"/>
            </w:pPr>
            <w:r w:rsidRPr="00D67777">
              <w:t xml:space="preserve">Reaktion ist schneller (ca. 30 min </w:t>
            </w:r>
            <w:r w:rsidR="00033D63" w:rsidRPr="00D67777">
              <w:t xml:space="preserve">total) </w:t>
            </w:r>
            <w:r w:rsidRPr="00D67777">
              <w:t>a</w:t>
            </w:r>
            <w:r>
              <w:t xml:space="preserve">ber schwieriger zu kontrollieren wegen der </w:t>
            </w:r>
            <w:r w:rsidR="006066AB">
              <w:t>Rührstäbchengrösse (nur Teilbereich wird gemischt)</w:t>
            </w:r>
            <w:r>
              <w:t>.</w:t>
            </w:r>
          </w:p>
        </w:tc>
        <w:tc>
          <w:tcPr>
            <w:tcW w:w="1964" w:type="dxa"/>
            <w:tcBorders>
              <w:bottom w:val="single" w:sz="4" w:space="0" w:color="auto"/>
            </w:tcBorders>
          </w:tcPr>
          <w:p w:rsidR="0040428B" w:rsidRPr="00D67777" w:rsidRDefault="00D67777" w:rsidP="00842BBC">
            <w:pPr>
              <w:pStyle w:val="Listenabsatz"/>
              <w:spacing w:line="360" w:lineRule="auto"/>
              <w:ind w:left="0"/>
              <w:jc w:val="left"/>
            </w:pPr>
            <w:r>
              <w:t>Rea</w:t>
            </w:r>
            <w:r w:rsidRPr="00D67777">
              <w:t>k</w:t>
            </w:r>
            <w:r w:rsidR="00033D63" w:rsidRPr="00D67777">
              <w:t xml:space="preserve">tion </w:t>
            </w:r>
            <w:r>
              <w:t xml:space="preserve">dauert </w:t>
            </w:r>
            <w:r w:rsidRPr="00D67777">
              <w:t>einiges länger(ca. 90 min), w</w:t>
            </w:r>
            <w:r>
              <w:t>eil</w:t>
            </w:r>
            <w:r w:rsidR="00842BBC">
              <w:t xml:space="preserve"> </w:t>
            </w:r>
            <w:r>
              <w:t xml:space="preserve">Wasser </w:t>
            </w:r>
            <w:r w:rsidR="008F239E">
              <w:t xml:space="preserve"> an der Glaswand </w:t>
            </w:r>
            <w:r>
              <w:t>kondensiert.</w:t>
            </w:r>
          </w:p>
        </w:tc>
        <w:tc>
          <w:tcPr>
            <w:tcW w:w="2130" w:type="dxa"/>
            <w:tcBorders>
              <w:bottom w:val="single" w:sz="4" w:space="0" w:color="auto"/>
            </w:tcBorders>
          </w:tcPr>
          <w:p w:rsidR="0040428B" w:rsidRPr="00D67777" w:rsidRDefault="006066AB" w:rsidP="00842BBC">
            <w:pPr>
              <w:pStyle w:val="Listenabsatz"/>
              <w:spacing w:line="360" w:lineRule="auto"/>
              <w:ind w:left="0"/>
              <w:jc w:val="left"/>
            </w:pPr>
            <w:r w:rsidRPr="00D67777">
              <w:t>Reaktion ist schneller (ca. 30 min total) a</w:t>
            </w:r>
            <w:r>
              <w:t>ber schwieriger zu kontrollieren wegen der Rührstäbchengrösse (nur Teilbereich wird gemischt).</w:t>
            </w:r>
          </w:p>
        </w:tc>
        <w:tc>
          <w:tcPr>
            <w:tcW w:w="2062" w:type="dxa"/>
            <w:tcBorders>
              <w:bottom w:val="single" w:sz="4" w:space="0" w:color="auto"/>
            </w:tcBorders>
          </w:tcPr>
          <w:p w:rsidR="0040428B" w:rsidRPr="00D67777" w:rsidRDefault="00D67777" w:rsidP="00842BBC">
            <w:pPr>
              <w:pStyle w:val="Listenabsatz"/>
              <w:spacing w:line="360" w:lineRule="auto"/>
              <w:ind w:left="0"/>
              <w:jc w:val="left"/>
            </w:pPr>
            <w:r>
              <w:t>Rea</w:t>
            </w:r>
            <w:r w:rsidRPr="00D67777">
              <w:t xml:space="preserve">ktion </w:t>
            </w:r>
            <w:r>
              <w:t xml:space="preserve">dauert </w:t>
            </w:r>
            <w:r w:rsidRPr="00D67777">
              <w:t xml:space="preserve">einiges länger(ca. </w:t>
            </w:r>
            <w:r>
              <w:t>8</w:t>
            </w:r>
            <w:r w:rsidR="00842BBC">
              <w:t>0 </w:t>
            </w:r>
            <w:r w:rsidRPr="00D67777">
              <w:t>min), w</w:t>
            </w:r>
            <w:r>
              <w:t xml:space="preserve">eil Wasser </w:t>
            </w:r>
            <w:r w:rsidR="008F239E">
              <w:t xml:space="preserve">an der Glaswand </w:t>
            </w:r>
            <w:r>
              <w:t>kondensiert.</w:t>
            </w:r>
          </w:p>
        </w:tc>
      </w:tr>
    </w:tbl>
    <w:p w:rsidR="008708B5" w:rsidRPr="00D67777" w:rsidRDefault="008708B5" w:rsidP="0040428B">
      <w:pPr>
        <w:pStyle w:val="Listenabsatz"/>
        <w:spacing w:line="360" w:lineRule="auto"/>
        <w:jc w:val="left"/>
      </w:pPr>
    </w:p>
    <w:p w:rsidR="008708B5" w:rsidRPr="00EA492A" w:rsidRDefault="008F239E" w:rsidP="00AF1F16">
      <w:pPr>
        <w:pStyle w:val="Listenabsatz"/>
        <w:numPr>
          <w:ilvl w:val="0"/>
          <w:numId w:val="5"/>
        </w:numPr>
        <w:spacing w:line="360" w:lineRule="auto"/>
      </w:pPr>
      <w:r>
        <w:t>70-100 mg v</w:t>
      </w:r>
      <w:r w:rsidR="00A950F5">
        <w:t xml:space="preserve">erzweigtes </w:t>
      </w:r>
      <w:proofErr w:type="spellStart"/>
      <w:r w:rsidR="00A950F5">
        <w:t>Polyethylenimin</w:t>
      </w:r>
      <w:proofErr w:type="spellEnd"/>
      <w:r w:rsidR="00D67777" w:rsidRPr="00D67777">
        <w:t xml:space="preserve"> </w:t>
      </w:r>
      <w:r w:rsidR="008708B5" w:rsidRPr="00D67777">
        <w:t>(</w:t>
      </w:r>
      <w:proofErr w:type="spellStart"/>
      <w:r w:rsidR="008708B5" w:rsidRPr="00D67777">
        <w:t>bPEI</w:t>
      </w:r>
      <w:proofErr w:type="spellEnd"/>
      <w:r w:rsidR="008708B5" w:rsidRPr="00D67777">
        <w:t xml:space="preserve">, </w:t>
      </w:r>
      <w:proofErr w:type="spellStart"/>
      <w:r w:rsidR="008708B5" w:rsidRPr="00D67777">
        <w:t>Mw</w:t>
      </w:r>
      <w:proofErr w:type="spellEnd"/>
      <w:r w:rsidR="008708B5" w:rsidRPr="00D67777">
        <w:t xml:space="preserve"> 600) </w:t>
      </w:r>
      <w:r w:rsidR="00D67777" w:rsidRPr="00D67777">
        <w:t>wird in das Becherglas gegeben</w:t>
      </w:r>
      <w:r>
        <w:t xml:space="preserve"> (da zähflüssig geht es am b</w:t>
      </w:r>
      <w:r w:rsidR="006066AB">
        <w:t xml:space="preserve">esten mit einem kleinen Spatel, 2 </w:t>
      </w:r>
      <w:proofErr w:type="gramStart"/>
      <w:r w:rsidR="006066AB">
        <w:t>Tropfen  ≈</w:t>
      </w:r>
      <w:proofErr w:type="gramEnd"/>
      <w:r w:rsidR="006066AB">
        <w:t xml:space="preserve"> 70 mg)</w:t>
      </w:r>
      <w:r w:rsidR="005E2C2F">
        <w:t xml:space="preserve">, </w:t>
      </w:r>
      <w:r w:rsidR="00D67777" w:rsidRPr="00D67777">
        <w:t xml:space="preserve">das Becherglas in das Ölbad bei </w:t>
      </w:r>
      <w:r w:rsidR="008708B5" w:rsidRPr="00D67777">
        <w:t>150 °C</w:t>
      </w:r>
      <w:r w:rsidR="00D67777">
        <w:t xml:space="preserve"> </w:t>
      </w:r>
      <w:r>
        <w:t>getaucht</w:t>
      </w:r>
      <w:r w:rsidR="00F540BB">
        <w:t xml:space="preserve"> (alternativ: auf die Heizplatte gestellt)</w:t>
      </w:r>
      <w:r w:rsidR="00842BBC">
        <w:t>, der Magnetrührer eingestellt,</w:t>
      </w:r>
      <w:r w:rsidR="00D67777">
        <w:t xml:space="preserve"> und </w:t>
      </w:r>
      <w:r w:rsidR="005E2C2F">
        <w:t>langsam gerührt (1 Umdrehung pro Sekunde)</w:t>
      </w:r>
      <w:r w:rsidR="008708B5" w:rsidRPr="00D67777">
        <w:t xml:space="preserve">. </w:t>
      </w:r>
      <w:r w:rsidR="005E2C2F">
        <w:t xml:space="preserve">Die Reaktion startet, sobald ein Grossteil des Wassers verdampft ist, und das Gel </w:t>
      </w:r>
      <w:proofErr w:type="spellStart"/>
      <w:r w:rsidR="005E2C2F">
        <w:t>karamelisiert</w:t>
      </w:r>
      <w:proofErr w:type="spellEnd"/>
      <w:r w:rsidR="005E2C2F">
        <w:t xml:space="preserve"> (karbonisiert)</w:t>
      </w:r>
      <w:r w:rsidR="006066AB">
        <w:t xml:space="preserve">. </w:t>
      </w:r>
      <w:r w:rsidR="00776C04">
        <w:t>An diesem Punkt entstehen die Kohlenstoffquantenpunkte, indem sich die Zitronensäuremoleküle verbinden.</w:t>
      </w:r>
      <w:r w:rsidR="00776C04">
        <w:br/>
      </w:r>
      <w:r w:rsidR="00D67777" w:rsidRPr="00D67777">
        <w:t xml:space="preserve">In der </w:t>
      </w:r>
      <w:r w:rsidR="005E2C2F">
        <w:t>Warte</w:t>
      </w:r>
      <w:r w:rsidR="00D67777" w:rsidRPr="00D67777">
        <w:t>zeit kann Schritt 1 von B ausgeführt werden</w:t>
      </w:r>
      <w:r w:rsidR="008708B5" w:rsidRPr="00D67777">
        <w:t xml:space="preserve">. </w:t>
      </w:r>
      <w:r w:rsidR="005E2C2F">
        <w:t>Sobald</w:t>
      </w:r>
      <w:r w:rsidR="00A950F5">
        <w:t xml:space="preserve"> </w:t>
      </w:r>
      <w:r w:rsidR="00F540BB">
        <w:t xml:space="preserve">das </w:t>
      </w:r>
      <w:r w:rsidR="00EA492A" w:rsidRPr="003923EE">
        <w:t>eiste Wasser verdampft</w:t>
      </w:r>
      <w:r w:rsidR="00A950F5">
        <w:t xml:space="preserve"> </w:t>
      </w:r>
      <w:r w:rsidR="00A950F5">
        <w:lastRenderedPageBreak/>
        <w:t>ist</w:t>
      </w:r>
      <w:r w:rsidR="00EA492A" w:rsidRPr="003923EE">
        <w:t xml:space="preserve"> und ein brau</w:t>
      </w:r>
      <w:r w:rsidR="005E2C2F">
        <w:t>n</w:t>
      </w:r>
      <w:r w:rsidR="00EA492A" w:rsidRPr="003923EE">
        <w:t xml:space="preserve">es, klebriges Gel </w:t>
      </w:r>
      <w:r w:rsidR="00776C04" w:rsidRPr="003923EE">
        <w:t>zurückbleibt</w:t>
      </w:r>
      <w:r w:rsidR="00A950F5">
        <w:t xml:space="preserve"> </w:t>
      </w:r>
      <w:r w:rsidR="00EA492A" w:rsidRPr="003923EE">
        <w:t>(das heis</w:t>
      </w:r>
      <w:r w:rsidR="00842BBC">
        <w:t>s</w:t>
      </w:r>
      <w:r w:rsidR="00EA492A" w:rsidRPr="003923EE">
        <w:t>t</w:t>
      </w:r>
      <w:r w:rsidR="00842BBC">
        <w:t>,</w:t>
      </w:r>
      <w:r w:rsidR="00EA492A" w:rsidRPr="003923EE">
        <w:t xml:space="preserve"> </w:t>
      </w:r>
      <w:r w:rsidR="005E2C2F">
        <w:t xml:space="preserve">das Rührstäbchen </w:t>
      </w:r>
      <w:r w:rsidR="00EA492A" w:rsidRPr="003923EE">
        <w:t>klebt und bewegt sich nicht mehr</w:t>
      </w:r>
      <w:r w:rsidR="00A950F5">
        <w:t xml:space="preserve"> und es bilden sich Bläschen)</w:t>
      </w:r>
      <w:r w:rsidR="00EA492A" w:rsidRPr="00EA492A">
        <w:t xml:space="preserve"> wird 1 ml Was</w:t>
      </w:r>
      <w:r>
        <w:t>ser mit einer Pipette zugegeben. D</w:t>
      </w:r>
      <w:r w:rsidR="00A950F5">
        <w:t>as Rührstäbchen</w:t>
      </w:r>
      <w:r w:rsidR="00842BBC">
        <w:t xml:space="preserve"> sollte </w:t>
      </w:r>
      <w:r>
        <w:t>daraufhin</w:t>
      </w:r>
      <w:r w:rsidR="00842BBC">
        <w:t xml:space="preserve"> wieder rühren und das Gel</w:t>
      </w:r>
      <w:r>
        <w:t xml:space="preserve"> sollte</w:t>
      </w:r>
      <w:r w:rsidR="00842BBC">
        <w:t xml:space="preserve"> sich komplett lösen.</w:t>
      </w:r>
      <w:r w:rsidR="00776C04">
        <w:t xml:space="preserve"> </w:t>
      </w:r>
    </w:p>
    <w:p w:rsidR="00D25DE3" w:rsidRDefault="00EA492A" w:rsidP="00AB15A3">
      <w:pPr>
        <w:pStyle w:val="Listenabsatz"/>
        <w:numPr>
          <w:ilvl w:val="0"/>
          <w:numId w:val="5"/>
        </w:numPr>
        <w:spacing w:line="360" w:lineRule="auto"/>
      </w:pPr>
      <w:r w:rsidRPr="00EA492A">
        <w:t>Sobald das Wasser wieder verdampft ist (</w:t>
      </w:r>
      <w:r w:rsidR="00A950F5">
        <w:t>Rührstäbchen</w:t>
      </w:r>
      <w:r w:rsidR="00842BBC">
        <w:t xml:space="preserve"> klebt</w:t>
      </w:r>
      <w:r w:rsidRPr="00EA492A">
        <w:t xml:space="preserve">) wird wieder 1 ml Wasser zugeben. Das wird </w:t>
      </w:r>
      <w:r w:rsidR="00776C04">
        <w:t>zwei</w:t>
      </w:r>
      <w:r w:rsidR="00776C04" w:rsidRPr="00EA492A">
        <w:t xml:space="preserve"> Mal</w:t>
      </w:r>
      <w:r w:rsidRPr="00EA492A">
        <w:t xml:space="preserve"> wiederholt. </w:t>
      </w:r>
      <w:r w:rsidRPr="003923EE">
        <w:t>Die Reaktions</w:t>
      </w:r>
      <w:r w:rsidR="00776C04">
        <w:t>lösung wird dunkler und dunkler und es entstehen mit jedem Verkohl-Schritt mehr fluoreszierende Kohlenstoffquantenpunkte.</w:t>
      </w:r>
      <w:r w:rsidRPr="003923EE">
        <w:t xml:space="preserve"> </w:t>
      </w:r>
      <w:r w:rsidR="00A950F5" w:rsidRPr="00A950F5">
        <w:t>Die Wasserzugabe verhindert, dass das organische Material völlig verkohlt, beziehungsweise zu heiss und zu trocken wird.</w:t>
      </w:r>
      <w:r w:rsidR="0013466C">
        <w:t xml:space="preserve"> Nach der </w:t>
      </w:r>
      <w:r w:rsidR="00776C04">
        <w:t>dritten</w:t>
      </w:r>
      <w:r w:rsidR="0013466C">
        <w:t xml:space="preserve"> Zugabe von Wasser wird </w:t>
      </w:r>
      <w:r w:rsidR="00776C04">
        <w:t>1</w:t>
      </w:r>
      <w:r w:rsidR="0013466C">
        <w:t xml:space="preserve"> </w:t>
      </w:r>
      <w:proofErr w:type="spellStart"/>
      <w:r w:rsidR="0013466C">
        <w:t>mL</w:t>
      </w:r>
      <w:proofErr w:type="spellEnd"/>
      <w:r w:rsidR="0013466C">
        <w:t xml:space="preserve"> der Lösung in ein </w:t>
      </w:r>
      <w:proofErr w:type="spellStart"/>
      <w:r w:rsidR="0013466C">
        <w:t>Eppendorfröh</w:t>
      </w:r>
      <w:r w:rsidR="00776C04">
        <w:t>rchen</w:t>
      </w:r>
      <w:proofErr w:type="spellEnd"/>
      <w:r w:rsidR="00776C04">
        <w:t xml:space="preserve"> transferiert. Das ist jetzt die Stammlösung</w:t>
      </w:r>
      <w:r w:rsidR="005526E4">
        <w:t>, welche ein Gemisch von Kohle, Kohlenstoffquantenpunkten verschiedener Grösse und den Edukten ist.</w:t>
      </w:r>
    </w:p>
    <w:p w:rsidR="008708B5" w:rsidRPr="00EA492A" w:rsidRDefault="008708B5" w:rsidP="00776C04">
      <w:pPr>
        <w:pStyle w:val="Listenabsatz"/>
        <w:spacing w:line="360" w:lineRule="auto"/>
      </w:pPr>
    </w:p>
    <w:p w:rsidR="008708B5" w:rsidRPr="00EA492A" w:rsidRDefault="008708B5" w:rsidP="008708B5">
      <w:pPr>
        <w:pStyle w:val="Listenabsatz"/>
        <w:spacing w:line="360" w:lineRule="auto"/>
      </w:pPr>
    </w:p>
    <w:p w:rsidR="008708B5" w:rsidRDefault="00EA492A" w:rsidP="008708B5">
      <w:pPr>
        <w:spacing w:line="360" w:lineRule="auto"/>
        <w:rPr>
          <w:b/>
        </w:rPr>
      </w:pPr>
      <w:r w:rsidRPr="00EA492A">
        <w:rPr>
          <w:b/>
        </w:rPr>
        <w:t xml:space="preserve">B. </w:t>
      </w:r>
      <w:r w:rsidR="00643772">
        <w:rPr>
          <w:b/>
        </w:rPr>
        <w:t xml:space="preserve">Trennung der Nanopartikel nach Grösse mittels </w:t>
      </w:r>
      <w:r w:rsidR="00FD28F9">
        <w:rPr>
          <w:b/>
        </w:rPr>
        <w:t>Size-</w:t>
      </w:r>
      <w:proofErr w:type="spellStart"/>
      <w:r w:rsidR="00FD28F9">
        <w:rPr>
          <w:b/>
        </w:rPr>
        <w:t>Exclusion</w:t>
      </w:r>
      <w:proofErr w:type="spellEnd"/>
      <w:r w:rsidR="00FD28F9">
        <w:rPr>
          <w:b/>
        </w:rPr>
        <w:t>-Chromatographie</w:t>
      </w:r>
      <w:r w:rsidR="008708B5" w:rsidRPr="00EA492A">
        <w:rPr>
          <w:b/>
        </w:rPr>
        <w:t xml:space="preserve"> (</w:t>
      </w:r>
      <w:r w:rsidR="00A950F5">
        <w:rPr>
          <w:b/>
        </w:rPr>
        <w:t xml:space="preserve">ca. </w:t>
      </w:r>
      <w:r w:rsidR="008708B5" w:rsidRPr="00EA492A">
        <w:rPr>
          <w:b/>
        </w:rPr>
        <w:t>15 min)</w:t>
      </w:r>
    </w:p>
    <w:p w:rsidR="00FD28F9" w:rsidRDefault="00FD28F9" w:rsidP="00FD28F9">
      <w:r>
        <w:t xml:space="preserve">Ziel: Partikel der Grösse nach sortieren. Dies funktioniert über ein Material wie Kieselgel, </w:t>
      </w:r>
      <w:r w:rsidR="002369BD">
        <w:t>das</w:t>
      </w:r>
      <w:r>
        <w:t xml:space="preserve"> </w:t>
      </w:r>
      <w:r w:rsidR="00FA1396">
        <w:t xml:space="preserve">viele, verschieden grosse Poren hat, welche die </w:t>
      </w:r>
      <w:r w:rsidR="008E4B67">
        <w:t>Partikel aufnehmen können (siehe Bild unten):</w:t>
      </w:r>
    </w:p>
    <w:p w:rsidR="008E4B67" w:rsidRDefault="008E4B67" w:rsidP="00FD28F9"/>
    <w:p w:rsidR="008E4B67" w:rsidRDefault="004D1F8D" w:rsidP="008E4B67">
      <w:pPr>
        <w:jc w:val="center"/>
      </w:pPr>
      <w:r>
        <w:rPr>
          <w:noProof/>
          <w:lang w:eastAsia="de-CH"/>
        </w:rPr>
        <w:drawing>
          <wp:inline distT="0" distB="0" distL="0" distR="0" wp14:anchorId="332D7253" wp14:editId="71879E09">
            <wp:extent cx="2762250" cy="2286000"/>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cprinciple.png"/>
                    <pic:cNvPicPr/>
                  </pic:nvPicPr>
                  <pic:blipFill>
                    <a:blip r:embed="rId19">
                      <a:extLst>
                        <a:ext uri="{28A0092B-C50C-407E-A947-70E740481C1C}">
                          <a14:useLocalDpi xmlns:a14="http://schemas.microsoft.com/office/drawing/2010/main" val="0"/>
                        </a:ext>
                      </a:extLst>
                    </a:blip>
                    <a:stretch>
                      <a:fillRect/>
                    </a:stretch>
                  </pic:blipFill>
                  <pic:spPr>
                    <a:xfrm>
                      <a:off x="0" y="0"/>
                      <a:ext cx="2771838" cy="2293935"/>
                    </a:xfrm>
                    <a:prstGeom prst="rect">
                      <a:avLst/>
                    </a:prstGeom>
                  </pic:spPr>
                </pic:pic>
              </a:graphicData>
            </a:graphic>
          </wp:inline>
        </w:drawing>
      </w:r>
    </w:p>
    <w:p w:rsidR="008E4B67" w:rsidRPr="00EA492A" w:rsidRDefault="008E4B67" w:rsidP="00FD28F9"/>
    <w:p w:rsidR="00093E77" w:rsidRPr="00F256A9" w:rsidRDefault="00F256A9" w:rsidP="00F256A9">
      <w:pPr>
        <w:pStyle w:val="Listenabsatz"/>
        <w:numPr>
          <w:ilvl w:val="0"/>
          <w:numId w:val="6"/>
        </w:numPr>
        <w:spacing w:line="360" w:lineRule="auto"/>
        <w:ind w:left="720"/>
      </w:pPr>
      <w:proofErr w:type="spellStart"/>
      <w:r w:rsidRPr="00F256A9">
        <w:t>Pasteurpipette</w:t>
      </w:r>
      <w:r w:rsidR="002369BD">
        <w:t>n</w:t>
      </w:r>
      <w:proofErr w:type="spellEnd"/>
      <w:r w:rsidRPr="00F256A9">
        <w:t xml:space="preserve"> </w:t>
      </w:r>
      <w:r w:rsidR="002369BD">
        <w:t>können</w:t>
      </w:r>
      <w:r>
        <w:t xml:space="preserve"> als Säule</w:t>
      </w:r>
      <w:r w:rsidR="002369BD">
        <w:t>n</w:t>
      </w:r>
      <w:r>
        <w:t xml:space="preserve"> benutzt werden. Dafür wird Glaswolle in </w:t>
      </w:r>
      <w:r w:rsidR="00842BBC">
        <w:t>die</w:t>
      </w:r>
      <w:r>
        <w:t xml:space="preserve"> Spitz</w:t>
      </w:r>
      <w:r w:rsidR="00842BBC">
        <w:t>e</w:t>
      </w:r>
      <w:r>
        <w:t xml:space="preserve"> geschoben</w:t>
      </w:r>
      <w:r w:rsidR="00FA23C8">
        <w:t xml:space="preserve"> (z</w:t>
      </w:r>
      <w:r w:rsidR="002369BD">
        <w:t>.</w:t>
      </w:r>
      <w:r w:rsidR="00FA23C8">
        <w:t>B</w:t>
      </w:r>
      <w:r w:rsidR="002369BD">
        <w:t>.</w:t>
      </w:r>
      <w:r w:rsidR="00FA23C8">
        <w:t xml:space="preserve"> mit einer anderen Pipette)</w:t>
      </w:r>
      <w:r>
        <w:t xml:space="preserve"> und danach ca. 3 cm Kieselgel (siehe Bild unten)</w:t>
      </w:r>
      <w:r w:rsidR="00842BBC">
        <w:t xml:space="preserve"> </w:t>
      </w:r>
      <w:r w:rsidR="002369BD">
        <w:t>eingefüllt</w:t>
      </w:r>
      <w:r w:rsidR="00A950F5">
        <w:t xml:space="preserve">. Dies funktioniert gut, wenn das Kieselgel vorher in eine </w:t>
      </w:r>
      <w:r w:rsidR="002369BD">
        <w:t>Kristallisierschale</w:t>
      </w:r>
      <w:r w:rsidR="00A950F5">
        <w:t xml:space="preserve"> gegeben wird, wo man die Pipette </w:t>
      </w:r>
      <w:r w:rsidR="002369BD">
        <w:t>hinein</w:t>
      </w:r>
      <w:r w:rsidR="00A950F5">
        <w:t>stecken</w:t>
      </w:r>
      <w:r w:rsidR="00FA23C8">
        <w:t xml:space="preserve"> und mit Kieselgel auffüllen</w:t>
      </w:r>
      <w:r w:rsidR="00A950F5">
        <w:t xml:space="preserve"> kann</w:t>
      </w:r>
      <w:r>
        <w:t xml:space="preserve">. </w:t>
      </w:r>
      <w:r w:rsidR="004D3ECD">
        <w:t>Eine Minisäule</w:t>
      </w:r>
      <w:r w:rsidR="002369BD">
        <w:t xml:space="preserve"> </w:t>
      </w:r>
      <w:r w:rsidR="004D3ECD">
        <w:t xml:space="preserve">wird </w:t>
      </w:r>
      <w:r w:rsidR="002369BD">
        <w:t>vorbereitet und mit Klammern senkrecht fixiert (Figur 4</w:t>
      </w:r>
      <w:r>
        <w:t>, E).</w:t>
      </w:r>
      <w:r>
        <w:tab/>
      </w:r>
      <w:r w:rsidR="00093E77" w:rsidRPr="00F256A9">
        <w:br/>
      </w:r>
      <w:r w:rsidR="002369BD">
        <w:t xml:space="preserve">Das Kieselgel wird trocken eingesetzt und muss nicht aufgeschlämmt </w:t>
      </w:r>
      <w:r w:rsidR="004D3ECD">
        <w:t>werden</w:t>
      </w:r>
      <w:r w:rsidR="002369BD">
        <w:t>. Deshalb kann die Säule im Verlauf der Trennung auch trockenlaufen.</w:t>
      </w:r>
    </w:p>
    <w:p w:rsidR="00093E77" w:rsidRPr="00AE3D71" w:rsidRDefault="00093E77" w:rsidP="00093E77">
      <w:pPr>
        <w:keepNext/>
        <w:spacing w:line="360" w:lineRule="auto"/>
        <w:jc w:val="center"/>
      </w:pPr>
      <w:r>
        <w:rPr>
          <w:noProof/>
          <w:lang w:eastAsia="de-CH"/>
        </w:rPr>
        <w:lastRenderedPageBreak/>
        <w:drawing>
          <wp:inline distT="0" distB="0" distL="0" distR="0" wp14:anchorId="7C6FFEDE" wp14:editId="6F91823B">
            <wp:extent cx="3792536" cy="1379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pettechromatography.png"/>
                    <pic:cNvPicPr/>
                  </pic:nvPicPr>
                  <pic:blipFill>
                    <a:blip r:embed="rId20">
                      <a:extLst>
                        <a:ext uri="{28A0092B-C50C-407E-A947-70E740481C1C}">
                          <a14:useLocalDpi xmlns:a14="http://schemas.microsoft.com/office/drawing/2010/main" val="0"/>
                        </a:ext>
                      </a:extLst>
                    </a:blip>
                    <a:stretch>
                      <a:fillRect/>
                    </a:stretch>
                  </pic:blipFill>
                  <pic:spPr>
                    <a:xfrm>
                      <a:off x="0" y="0"/>
                      <a:ext cx="3798576" cy="1382052"/>
                    </a:xfrm>
                    <a:prstGeom prst="rect">
                      <a:avLst/>
                    </a:prstGeom>
                  </pic:spPr>
                </pic:pic>
              </a:graphicData>
            </a:graphic>
          </wp:inline>
        </w:drawing>
      </w:r>
      <w:r>
        <w:br/>
      </w:r>
    </w:p>
    <w:p w:rsidR="008708B5" w:rsidRPr="00F256A9" w:rsidRDefault="00F256A9" w:rsidP="008708B5">
      <w:pPr>
        <w:pStyle w:val="Listenabsatz"/>
        <w:numPr>
          <w:ilvl w:val="0"/>
          <w:numId w:val="6"/>
        </w:numPr>
        <w:spacing w:line="360" w:lineRule="auto"/>
      </w:pPr>
      <w:r w:rsidRPr="00F256A9">
        <w:t xml:space="preserve">Ein Teil der </w:t>
      </w:r>
      <w:r w:rsidR="00A950F5">
        <w:t>Stammlösung</w:t>
      </w:r>
      <w:r w:rsidR="0013466C">
        <w:t xml:space="preserve"> </w:t>
      </w:r>
      <w:r>
        <w:t>(ca. 0.</w:t>
      </w:r>
      <w:r w:rsidR="0013466C">
        <w:t>4</w:t>
      </w:r>
      <w:r>
        <w:t xml:space="preserve"> ml) </w:t>
      </w:r>
      <w:r w:rsidR="00B64874">
        <w:t>wird</w:t>
      </w:r>
      <w:r w:rsidRPr="00F256A9">
        <w:t xml:space="preserve"> </w:t>
      </w:r>
      <w:r w:rsidR="003B2120">
        <w:t>auf das Kieselgel in der</w:t>
      </w:r>
      <w:r w:rsidRPr="00F256A9">
        <w:t xml:space="preserve"> </w:t>
      </w:r>
      <w:proofErr w:type="spellStart"/>
      <w:r w:rsidRPr="00F256A9">
        <w:t>Pasteurpipettensäule</w:t>
      </w:r>
      <w:proofErr w:type="spellEnd"/>
      <w:r w:rsidRPr="00F256A9">
        <w:t xml:space="preserve"> </w:t>
      </w:r>
      <w:r w:rsidR="003B2120">
        <w:t>gegeben</w:t>
      </w:r>
      <w:r w:rsidR="00B64874">
        <w:t>. Unter der</w:t>
      </w:r>
      <w:r>
        <w:t xml:space="preserve"> Säule sollten nummerierte </w:t>
      </w:r>
      <w:proofErr w:type="spellStart"/>
      <w:r>
        <w:t>Eppendorfröhrchen</w:t>
      </w:r>
      <w:proofErr w:type="spellEnd"/>
      <w:r>
        <w:t xml:space="preserve"> </w:t>
      </w:r>
      <w:r w:rsidR="00B64874">
        <w:t>bereitstehen</w:t>
      </w:r>
      <w:r>
        <w:t xml:space="preserve">. Mit dem </w:t>
      </w:r>
      <w:proofErr w:type="spellStart"/>
      <w:r>
        <w:t>Pipettengummi</w:t>
      </w:r>
      <w:proofErr w:type="spellEnd"/>
      <w:r>
        <w:t xml:space="preserve"> kann Druck</w:t>
      </w:r>
      <w:r w:rsidR="008708B5" w:rsidRPr="00F256A9">
        <w:t xml:space="preserve"> </w:t>
      </w:r>
      <w:r>
        <w:t xml:space="preserve">aufgebaut und die Flüssigkeit </w:t>
      </w:r>
      <w:r w:rsidR="002369BD">
        <w:t>d</w:t>
      </w:r>
      <w:r>
        <w:t>urch die Minisäule gepresst</w:t>
      </w:r>
      <w:r w:rsidR="002369BD">
        <w:t xml:space="preserve"> werden</w:t>
      </w:r>
      <w:r>
        <w:t>.</w:t>
      </w:r>
      <w:r w:rsidR="00A950F5">
        <w:t xml:space="preserve"> </w:t>
      </w:r>
      <w:r w:rsidR="003B2120">
        <w:t xml:space="preserve">Wenn die Stammlösung eingesickert ist, wird 1 </w:t>
      </w:r>
      <w:proofErr w:type="spellStart"/>
      <w:r w:rsidR="003B2120">
        <w:t>mL</w:t>
      </w:r>
      <w:proofErr w:type="spellEnd"/>
      <w:r w:rsidR="003B2120">
        <w:t xml:space="preserve"> Wasser auf die Säule gegeben, der </w:t>
      </w:r>
      <w:proofErr w:type="spellStart"/>
      <w:r w:rsidR="003B2120">
        <w:t>Pipettengummi</w:t>
      </w:r>
      <w:proofErr w:type="spellEnd"/>
      <w:r w:rsidR="003B2120">
        <w:t xml:space="preserve"> aufgesetzt und so lange zusammengedrückt </w:t>
      </w:r>
      <w:r w:rsidR="00710475">
        <w:t xml:space="preserve">bis alles Wasser durchgepresst ist und unten </w:t>
      </w:r>
      <w:r w:rsidR="002369BD">
        <w:t>Luft austritt</w:t>
      </w:r>
      <w:r w:rsidR="00710475">
        <w:t>.</w:t>
      </w:r>
      <w:r w:rsidR="002369BD">
        <w:t xml:space="preserve"> Die Flüssigkeit wird im ersten </w:t>
      </w:r>
      <w:proofErr w:type="spellStart"/>
      <w:r w:rsidR="002369BD">
        <w:t>Eppendorfröhrchen</w:t>
      </w:r>
      <w:proofErr w:type="spellEnd"/>
      <w:r w:rsidR="002369BD">
        <w:t xml:space="preserve"> aufgefangen.</w:t>
      </w:r>
    </w:p>
    <w:p w:rsidR="008708B5" w:rsidRPr="00F256A9" w:rsidRDefault="002369BD" w:rsidP="00B15C5E">
      <w:pPr>
        <w:pStyle w:val="Listenabsatz"/>
        <w:numPr>
          <w:ilvl w:val="0"/>
          <w:numId w:val="6"/>
        </w:numPr>
        <w:spacing w:line="360" w:lineRule="auto"/>
        <w:jc w:val="left"/>
      </w:pPr>
      <w:r>
        <w:t xml:space="preserve">Für die </w:t>
      </w:r>
      <w:proofErr w:type="spellStart"/>
      <w:r>
        <w:t>Eppendorfröhrchen</w:t>
      </w:r>
      <w:proofErr w:type="spellEnd"/>
      <w:r>
        <w:t xml:space="preserve"> Nummer 2-</w:t>
      </w:r>
      <w:r w:rsidR="00B64874">
        <w:t>5</w:t>
      </w:r>
      <w:r>
        <w:t xml:space="preserve"> wird jeweils 1 ml Wasser durch die Säule gepresst.</w:t>
      </w:r>
      <w:r w:rsidR="00F256A9">
        <w:br/>
      </w:r>
      <w:r w:rsidR="008708B5" w:rsidRPr="00F256A9">
        <w:br/>
      </w:r>
      <w:r w:rsidR="00F256A9" w:rsidRPr="00F256A9">
        <w:rPr>
          <w:i/>
        </w:rPr>
        <w:t>Was beobachten Sie</w:t>
      </w:r>
      <w:r w:rsidR="008708B5" w:rsidRPr="00F256A9">
        <w:rPr>
          <w:i/>
        </w:rPr>
        <w:t>?</w:t>
      </w:r>
      <w:r w:rsidR="001E231A" w:rsidRPr="00F256A9">
        <w:rPr>
          <w:i/>
        </w:rPr>
        <w:tab/>
      </w:r>
      <w:r w:rsidR="008708B5" w:rsidRPr="00F256A9">
        <w:rPr>
          <w:i/>
        </w:rPr>
        <w:br/>
      </w:r>
      <w:r w:rsidR="00F256A9" w:rsidRPr="00F256A9">
        <w:rPr>
          <w:highlight w:val="green"/>
        </w:rPr>
        <w:t xml:space="preserve">SuS sollte die Farbänderung der Fraktionen erkennen, </w:t>
      </w:r>
      <w:r w:rsidR="00F256A9">
        <w:rPr>
          <w:highlight w:val="green"/>
        </w:rPr>
        <w:t>welche von d</w:t>
      </w:r>
      <w:r w:rsidR="00F256A9" w:rsidRPr="00F256A9">
        <w:rPr>
          <w:highlight w:val="green"/>
        </w:rPr>
        <w:t>unkel</w:t>
      </w:r>
      <w:r w:rsidR="00FA23C8">
        <w:rPr>
          <w:highlight w:val="green"/>
        </w:rPr>
        <w:t xml:space="preserve"> (grosse, schwarze Partikel)</w:t>
      </w:r>
      <w:r w:rsidR="00F256A9" w:rsidRPr="00F256A9">
        <w:rPr>
          <w:highlight w:val="green"/>
        </w:rPr>
        <w:t xml:space="preserve"> nach</w:t>
      </w:r>
      <w:r w:rsidR="00F256A9">
        <w:rPr>
          <w:highlight w:val="green"/>
        </w:rPr>
        <w:t xml:space="preserve"> h</w:t>
      </w:r>
      <w:r w:rsidR="00F256A9" w:rsidRPr="00F256A9">
        <w:rPr>
          <w:highlight w:val="green"/>
        </w:rPr>
        <w:t>ell geht</w:t>
      </w:r>
      <w:r w:rsidR="00F256A9">
        <w:rPr>
          <w:highlight w:val="green"/>
        </w:rPr>
        <w:t xml:space="preserve"> im Laufe der Separation</w:t>
      </w:r>
      <w:r w:rsidR="00F256A9" w:rsidRPr="00F256A9">
        <w:rPr>
          <w:highlight w:val="green"/>
        </w:rPr>
        <w:t xml:space="preserve">. Die erste Fraktion enthält die grössten Partikel, welche nicht in die </w:t>
      </w:r>
      <w:proofErr w:type="spellStart"/>
      <w:r w:rsidR="00F256A9" w:rsidRPr="00F256A9">
        <w:rPr>
          <w:highlight w:val="green"/>
        </w:rPr>
        <w:t>Kieselgelporen</w:t>
      </w:r>
      <w:proofErr w:type="spellEnd"/>
      <w:r w:rsidR="00F256A9" w:rsidRPr="00F256A9">
        <w:rPr>
          <w:highlight w:val="green"/>
        </w:rPr>
        <w:t xml:space="preserve"> passen und darum nicht zurückgehalten </w:t>
      </w:r>
      <w:r w:rsidR="00F256A9">
        <w:rPr>
          <w:highlight w:val="green"/>
        </w:rPr>
        <w:t>we</w:t>
      </w:r>
      <w:r w:rsidR="00F256A9" w:rsidRPr="00F256A9">
        <w:rPr>
          <w:highlight w:val="green"/>
        </w:rPr>
        <w:t>rden.</w:t>
      </w:r>
      <w:r w:rsidR="00B15C5E" w:rsidRPr="00F256A9">
        <w:rPr>
          <w:highlight w:val="green"/>
        </w:rPr>
        <w:t xml:space="preserve"> </w:t>
      </w:r>
      <w:r w:rsidR="00F256A9" w:rsidRPr="00F256A9">
        <w:rPr>
          <w:highlight w:val="green"/>
        </w:rPr>
        <w:t>Die Fraktionen sollte</w:t>
      </w:r>
      <w:r>
        <w:rPr>
          <w:highlight w:val="green"/>
        </w:rPr>
        <w:t>n</w:t>
      </w:r>
      <w:r w:rsidR="00F256A9" w:rsidRPr="00F256A9">
        <w:rPr>
          <w:highlight w:val="green"/>
        </w:rPr>
        <w:t xml:space="preserve"> ungefähr </w:t>
      </w:r>
      <w:r>
        <w:rPr>
          <w:highlight w:val="green"/>
        </w:rPr>
        <w:t xml:space="preserve">so </w:t>
      </w:r>
      <w:r w:rsidR="00F256A9" w:rsidRPr="00F256A9">
        <w:rPr>
          <w:highlight w:val="green"/>
        </w:rPr>
        <w:t>aussehen wie be</w:t>
      </w:r>
      <w:r>
        <w:rPr>
          <w:highlight w:val="green"/>
        </w:rPr>
        <w:t>i Figur 4</w:t>
      </w:r>
      <w:r w:rsidR="00F256A9" w:rsidRPr="00F256A9">
        <w:rPr>
          <w:highlight w:val="green"/>
        </w:rPr>
        <w:t xml:space="preserve"> F.</w:t>
      </w:r>
      <w:r w:rsidR="00D25DE3">
        <w:t xml:space="preserve"> </w:t>
      </w:r>
      <w:r w:rsidR="00D25DE3" w:rsidRPr="00D25DE3">
        <w:rPr>
          <w:shd w:val="clear" w:color="auto" w:fill="66FF33"/>
        </w:rPr>
        <w:t xml:space="preserve">Die Stammlösung 1 ist </w:t>
      </w:r>
      <w:proofErr w:type="gramStart"/>
      <w:r w:rsidR="00D25DE3" w:rsidRPr="00D25DE3">
        <w:rPr>
          <w:shd w:val="clear" w:color="auto" w:fill="66FF33"/>
        </w:rPr>
        <w:t>hell-gelb</w:t>
      </w:r>
      <w:proofErr w:type="gramEnd"/>
      <w:r w:rsidR="00D25DE3" w:rsidRPr="00D25DE3">
        <w:rPr>
          <w:shd w:val="clear" w:color="auto" w:fill="66FF33"/>
        </w:rPr>
        <w:t xml:space="preserve"> bis hell-braun, während die Stammlösung 2 eher braun ist.</w:t>
      </w:r>
    </w:p>
    <w:p w:rsidR="008708B5" w:rsidRPr="00F256A9" w:rsidRDefault="008708B5" w:rsidP="008708B5">
      <w:pPr>
        <w:pStyle w:val="Listenabsatz"/>
        <w:spacing w:line="360" w:lineRule="auto"/>
      </w:pPr>
    </w:p>
    <w:p w:rsidR="008708B5" w:rsidRPr="00662B62" w:rsidRDefault="008708B5" w:rsidP="008708B5">
      <w:pPr>
        <w:spacing w:line="360" w:lineRule="auto"/>
        <w:rPr>
          <w:b/>
        </w:rPr>
      </w:pPr>
      <w:r w:rsidRPr="00662B62">
        <w:rPr>
          <w:b/>
        </w:rPr>
        <w:t xml:space="preserve">C. </w:t>
      </w:r>
      <w:r w:rsidR="00643772">
        <w:rPr>
          <w:b/>
        </w:rPr>
        <w:t>Eigenschaften</w:t>
      </w:r>
      <w:r w:rsidR="00662B62" w:rsidRPr="00662B62">
        <w:rPr>
          <w:b/>
        </w:rPr>
        <w:t xml:space="preserve"> der Kohlenstoffquantenpunkte und</w:t>
      </w:r>
      <w:r w:rsidR="00662B62">
        <w:rPr>
          <w:b/>
        </w:rPr>
        <w:t xml:space="preserve"> Detektion von Eisen(III)</w:t>
      </w:r>
      <w:proofErr w:type="spellStart"/>
      <w:r w:rsidR="00662B62">
        <w:rPr>
          <w:b/>
        </w:rPr>
        <w:t>chlorid</w:t>
      </w:r>
      <w:proofErr w:type="spellEnd"/>
      <w:r w:rsidRPr="00662B62">
        <w:rPr>
          <w:b/>
        </w:rPr>
        <w:t xml:space="preserve"> (</w:t>
      </w:r>
      <w:r w:rsidR="00A950F5">
        <w:rPr>
          <w:b/>
        </w:rPr>
        <w:t xml:space="preserve">ca. </w:t>
      </w:r>
      <w:r w:rsidRPr="00662B62">
        <w:rPr>
          <w:b/>
        </w:rPr>
        <w:t>30 min)</w:t>
      </w:r>
    </w:p>
    <w:p w:rsidR="00B64874" w:rsidRDefault="00B64874" w:rsidP="002369BD">
      <w:pPr>
        <w:pStyle w:val="Listenabsatz"/>
        <w:numPr>
          <w:ilvl w:val="0"/>
          <w:numId w:val="9"/>
        </w:numPr>
        <w:spacing w:line="360" w:lineRule="auto"/>
      </w:pPr>
      <w:r>
        <w:t xml:space="preserve">Ein Tropfen des Zitronensafts wird eine </w:t>
      </w:r>
      <w:proofErr w:type="spellStart"/>
      <w:r>
        <w:t>Kieselgelplatte</w:t>
      </w:r>
      <w:proofErr w:type="spellEnd"/>
      <w:r>
        <w:t xml:space="preserve"> gegeben und mit der UV-Lampe bei 370 </w:t>
      </w:r>
      <w:proofErr w:type="spellStart"/>
      <w:r>
        <w:t>nm</w:t>
      </w:r>
      <w:proofErr w:type="spellEnd"/>
      <w:r>
        <w:t xml:space="preserve"> bestrahlt.</w:t>
      </w:r>
      <w:r>
        <w:tab/>
      </w:r>
      <w:r>
        <w:br/>
      </w:r>
      <w:r w:rsidRPr="002369BD">
        <w:rPr>
          <w:i/>
        </w:rPr>
        <w:t>Was beobachten Sie?</w:t>
      </w:r>
      <w:r w:rsidRPr="002369BD">
        <w:rPr>
          <w:i/>
        </w:rPr>
        <w:tab/>
      </w:r>
      <w:r w:rsidRPr="002369BD">
        <w:rPr>
          <w:i/>
        </w:rPr>
        <w:br/>
      </w:r>
      <w:r w:rsidRPr="002369BD">
        <w:rPr>
          <w:highlight w:val="green"/>
        </w:rPr>
        <w:t xml:space="preserve">SuS sehen, dass </w:t>
      </w:r>
      <w:r>
        <w:rPr>
          <w:highlight w:val="green"/>
        </w:rPr>
        <w:t xml:space="preserve">der Zitronensaft </w:t>
      </w:r>
      <w:r w:rsidRPr="002369BD">
        <w:rPr>
          <w:highlight w:val="green"/>
        </w:rPr>
        <w:t>im UV-Licht</w:t>
      </w:r>
      <w:r>
        <w:rPr>
          <w:highlight w:val="green"/>
        </w:rPr>
        <w:t xml:space="preserve"> kaum fluoresziert.</w:t>
      </w:r>
      <w:r>
        <w:tab/>
        <w:t xml:space="preserve"> </w:t>
      </w:r>
      <w:r w:rsidRPr="00017AC9">
        <w:t xml:space="preserve"> </w:t>
      </w:r>
      <w:r w:rsidRPr="003923EE">
        <w:br/>
      </w:r>
    </w:p>
    <w:p w:rsidR="002369BD" w:rsidRDefault="00FA23C8" w:rsidP="002369BD">
      <w:pPr>
        <w:pStyle w:val="Listenabsatz"/>
        <w:numPr>
          <w:ilvl w:val="0"/>
          <w:numId w:val="9"/>
        </w:numPr>
        <w:spacing w:line="360" w:lineRule="auto"/>
      </w:pPr>
      <w:r>
        <w:t>Ein</w:t>
      </w:r>
      <w:r w:rsidR="00017AC9" w:rsidRPr="00017AC9">
        <w:t xml:space="preserve"> Tropfen der </w:t>
      </w:r>
      <w:r>
        <w:t>Stamml</w:t>
      </w:r>
      <w:r w:rsidR="00017AC9">
        <w:t>ösung</w:t>
      </w:r>
      <w:r w:rsidR="00B64874">
        <w:t xml:space="preserve"> und </w:t>
      </w:r>
      <w:r w:rsidR="00017AC9">
        <w:t xml:space="preserve">der </w:t>
      </w:r>
      <w:r w:rsidR="00017AC9" w:rsidRPr="00017AC9">
        <w:t>Fraktionen</w:t>
      </w:r>
      <w:r w:rsidR="00F10BEE">
        <w:t xml:space="preserve"> 1-6</w:t>
      </w:r>
      <w:r w:rsidR="002369BD">
        <w:t xml:space="preserve"> </w:t>
      </w:r>
      <w:r w:rsidR="00E33B8D">
        <w:t xml:space="preserve">wird </w:t>
      </w:r>
      <w:r w:rsidR="00017AC9" w:rsidRPr="00017AC9">
        <w:t xml:space="preserve">auf eine </w:t>
      </w:r>
      <w:proofErr w:type="spellStart"/>
      <w:r w:rsidR="00017AC9" w:rsidRPr="00017AC9">
        <w:t>Kieselgelplatte</w:t>
      </w:r>
      <w:proofErr w:type="spellEnd"/>
      <w:r w:rsidR="00017AC9" w:rsidRPr="00017AC9">
        <w:t xml:space="preserve"> gegeben.</w:t>
      </w:r>
      <w:r w:rsidR="00017AC9">
        <w:t xml:space="preserve"> </w:t>
      </w:r>
      <w:r w:rsidR="00017AC9" w:rsidRPr="00017AC9">
        <w:t xml:space="preserve"> Die einzelnen Tropfen können mit einem Bleistift beschriftet </w:t>
      </w:r>
      <w:r w:rsidR="00017AC9">
        <w:t>werden</w:t>
      </w:r>
      <w:r w:rsidR="00017AC9" w:rsidRPr="00017AC9">
        <w:t xml:space="preserve">. </w:t>
      </w:r>
      <w:r w:rsidR="00017AC9">
        <w:t>Alternativ k</w:t>
      </w:r>
      <w:r w:rsidR="00310269">
        <w:t>önnen die Lösungen auch in UV-Kü</w:t>
      </w:r>
      <w:r w:rsidR="00E33B8D">
        <w:t xml:space="preserve">vetten transferiert, oder in den </w:t>
      </w:r>
      <w:proofErr w:type="spellStart"/>
      <w:r w:rsidR="00E33B8D">
        <w:t>Eppendorfröhrchen</w:t>
      </w:r>
      <w:proofErr w:type="spellEnd"/>
      <w:r w:rsidR="00E33B8D">
        <w:t xml:space="preserve"> analysiert werden</w:t>
      </w:r>
      <w:r w:rsidR="00017AC9">
        <w:t xml:space="preserve">. </w:t>
      </w:r>
    </w:p>
    <w:p w:rsidR="00C714F5" w:rsidRDefault="00BB5F0C" w:rsidP="002369BD">
      <w:pPr>
        <w:pStyle w:val="Listenabsatz"/>
        <w:numPr>
          <w:ilvl w:val="0"/>
          <w:numId w:val="9"/>
        </w:numPr>
        <w:spacing w:line="360" w:lineRule="auto"/>
        <w:rPr>
          <w:i/>
        </w:rPr>
      </w:pPr>
      <w:r>
        <w:t>Der Raum wird verdunkelt</w:t>
      </w:r>
      <w:r w:rsidR="00310269">
        <w:t xml:space="preserve"> und die Tropfen oder Kü</w:t>
      </w:r>
      <w:r w:rsidR="00017AC9" w:rsidRPr="00017AC9">
        <w:t xml:space="preserve">vetten </w:t>
      </w:r>
      <w:r w:rsidR="00017AC9">
        <w:t>werden mit der UV-</w:t>
      </w:r>
      <w:r>
        <w:t xml:space="preserve">Lampe </w:t>
      </w:r>
      <w:r w:rsidR="002369BD">
        <w:t xml:space="preserve">bei 370 </w:t>
      </w:r>
      <w:proofErr w:type="spellStart"/>
      <w:r w:rsidR="002369BD">
        <w:t>nm</w:t>
      </w:r>
      <w:proofErr w:type="spellEnd"/>
      <w:r w:rsidR="002369BD">
        <w:t xml:space="preserve"> bestrahlt</w:t>
      </w:r>
      <w:r w:rsidR="00017AC9">
        <w:t>.</w:t>
      </w:r>
      <w:r w:rsidR="002369BD">
        <w:tab/>
      </w:r>
      <w:r w:rsidR="00017AC9">
        <w:t xml:space="preserve"> </w:t>
      </w:r>
      <w:r w:rsidR="00017AC9" w:rsidRPr="00017AC9">
        <w:t xml:space="preserve"> </w:t>
      </w:r>
      <w:r w:rsidR="008708B5" w:rsidRPr="003923EE">
        <w:br/>
      </w:r>
      <w:r w:rsidR="008708B5" w:rsidRPr="003923EE">
        <w:br/>
      </w:r>
      <w:r w:rsidR="00017AC9" w:rsidRPr="002369BD">
        <w:rPr>
          <w:i/>
        </w:rPr>
        <w:lastRenderedPageBreak/>
        <w:t>Was beobachten Sie?</w:t>
      </w:r>
      <w:r w:rsidR="00017AC9" w:rsidRPr="002369BD">
        <w:rPr>
          <w:i/>
        </w:rPr>
        <w:tab/>
      </w:r>
      <w:r w:rsidR="008708B5" w:rsidRPr="002369BD">
        <w:rPr>
          <w:i/>
        </w:rPr>
        <w:br/>
      </w:r>
      <w:r w:rsidR="006F39A1" w:rsidRPr="002369BD">
        <w:rPr>
          <w:highlight w:val="green"/>
        </w:rPr>
        <w:t>SuS sehen, dass alle Fraktionen inklusive</w:t>
      </w:r>
      <w:r w:rsidR="00C714F5">
        <w:rPr>
          <w:highlight w:val="green"/>
        </w:rPr>
        <w:t xml:space="preserve"> Mutterlösung </w:t>
      </w:r>
      <w:r w:rsidR="006F39A1" w:rsidRPr="002369BD">
        <w:rPr>
          <w:highlight w:val="green"/>
        </w:rPr>
        <w:t>im UV-Licht</w:t>
      </w:r>
      <w:r w:rsidR="00C714F5">
        <w:rPr>
          <w:highlight w:val="green"/>
        </w:rPr>
        <w:t xml:space="preserve"> fluoreszieren</w:t>
      </w:r>
      <w:r w:rsidR="006F39A1" w:rsidRPr="002369BD">
        <w:rPr>
          <w:highlight w:val="green"/>
        </w:rPr>
        <w:t xml:space="preserve">. </w:t>
      </w:r>
      <w:r w:rsidR="00C714F5">
        <w:rPr>
          <w:highlight w:val="green"/>
        </w:rPr>
        <w:t>Z</w:t>
      </w:r>
      <w:r w:rsidR="006F39A1" w:rsidRPr="002369BD">
        <w:rPr>
          <w:highlight w:val="green"/>
        </w:rPr>
        <w:t xml:space="preserve">wischen den einzelnen Fraktionen kann man Unterschiede erkennen, </w:t>
      </w:r>
      <w:r w:rsidR="00D25DE3" w:rsidRPr="002369BD">
        <w:rPr>
          <w:highlight w:val="green"/>
        </w:rPr>
        <w:t>vor allem bei den Fraktionen 1 und 2 der Stammlösung, welche e</w:t>
      </w:r>
      <w:r w:rsidR="006F39A1" w:rsidRPr="002369BD">
        <w:rPr>
          <w:highlight w:val="green"/>
        </w:rPr>
        <w:t>her grünes Licht</w:t>
      </w:r>
      <w:r w:rsidR="00D25DE3" w:rsidRPr="002369BD">
        <w:rPr>
          <w:highlight w:val="green"/>
        </w:rPr>
        <w:t xml:space="preserve"> emi</w:t>
      </w:r>
      <w:r w:rsidR="00C714F5">
        <w:rPr>
          <w:highlight w:val="green"/>
        </w:rPr>
        <w:t xml:space="preserve">ttieren (Wellenlänge 550 </w:t>
      </w:r>
      <w:proofErr w:type="spellStart"/>
      <w:r w:rsidR="00C714F5">
        <w:rPr>
          <w:highlight w:val="green"/>
        </w:rPr>
        <w:t>nm</w:t>
      </w:r>
      <w:proofErr w:type="spellEnd"/>
      <w:r w:rsidR="00C714F5">
        <w:rPr>
          <w:highlight w:val="green"/>
        </w:rPr>
        <w:t>), w</w:t>
      </w:r>
      <w:r w:rsidR="00F10BEE">
        <w:rPr>
          <w:highlight w:val="green"/>
        </w:rPr>
        <w:t>ährend die Fraktionen 3 - 6</w:t>
      </w:r>
      <w:r w:rsidR="00D25DE3" w:rsidRPr="002369BD">
        <w:rPr>
          <w:highlight w:val="green"/>
        </w:rPr>
        <w:t xml:space="preserve"> im blauen Bereich emi</w:t>
      </w:r>
      <w:r w:rsidR="00C714F5">
        <w:rPr>
          <w:highlight w:val="green"/>
        </w:rPr>
        <w:t>t</w:t>
      </w:r>
      <w:r w:rsidR="00D25DE3" w:rsidRPr="002369BD">
        <w:rPr>
          <w:highlight w:val="green"/>
        </w:rPr>
        <w:t xml:space="preserve">tieren (Wellenlänge 480 </w:t>
      </w:r>
      <w:proofErr w:type="spellStart"/>
      <w:r w:rsidR="00D25DE3" w:rsidRPr="002369BD">
        <w:rPr>
          <w:highlight w:val="green"/>
        </w:rPr>
        <w:t>nm</w:t>
      </w:r>
      <w:proofErr w:type="spellEnd"/>
      <w:r w:rsidR="00D25DE3" w:rsidRPr="002369BD">
        <w:rPr>
          <w:highlight w:val="green"/>
        </w:rPr>
        <w:t xml:space="preserve">). </w:t>
      </w:r>
      <w:r w:rsidR="006F39A1" w:rsidRPr="002369BD">
        <w:rPr>
          <w:highlight w:val="green"/>
        </w:rPr>
        <w:t xml:space="preserve">Die </w:t>
      </w:r>
      <w:r w:rsidR="00D25DE3" w:rsidRPr="002369BD">
        <w:rPr>
          <w:highlight w:val="green"/>
        </w:rPr>
        <w:t>Stamm</w:t>
      </w:r>
      <w:r w:rsidR="006F39A1" w:rsidRPr="002369BD">
        <w:rPr>
          <w:highlight w:val="green"/>
        </w:rPr>
        <w:t xml:space="preserve">lösung </w:t>
      </w:r>
      <w:r w:rsidR="00B64874">
        <w:rPr>
          <w:highlight w:val="green"/>
        </w:rPr>
        <w:t>ist eine</w:t>
      </w:r>
      <w:r w:rsidR="00B64874" w:rsidRPr="002369BD">
        <w:rPr>
          <w:highlight w:val="green"/>
        </w:rPr>
        <w:t xml:space="preserve"> Superposition</w:t>
      </w:r>
      <w:r w:rsidR="006F39A1" w:rsidRPr="002369BD">
        <w:rPr>
          <w:highlight w:val="green"/>
        </w:rPr>
        <w:t xml:space="preserve"> aller Fraktionen.</w:t>
      </w:r>
      <w:r w:rsidR="00B64874">
        <w:tab/>
      </w:r>
      <w:r w:rsidR="005E190E" w:rsidRPr="006F39A1">
        <w:br/>
      </w:r>
    </w:p>
    <w:p w:rsidR="00C714F5" w:rsidRDefault="00C714F5">
      <w:pPr>
        <w:jc w:val="left"/>
        <w:rPr>
          <w:i/>
        </w:rPr>
      </w:pPr>
      <w:r>
        <w:rPr>
          <w:i/>
        </w:rPr>
        <w:br w:type="page"/>
      </w:r>
    </w:p>
    <w:p w:rsidR="005E190E" w:rsidRPr="006F39A1" w:rsidRDefault="005E190E" w:rsidP="00C714F5">
      <w:pPr>
        <w:spacing w:line="360" w:lineRule="auto"/>
        <w:jc w:val="center"/>
      </w:pPr>
      <w:r w:rsidRPr="00C714F5">
        <w:rPr>
          <w:i/>
        </w:rPr>
        <w:lastRenderedPageBreak/>
        <w:br/>
      </w:r>
      <w:r>
        <w:rPr>
          <w:noProof/>
          <w:lang w:eastAsia="de-CH"/>
        </w:rPr>
        <w:drawing>
          <wp:inline distT="0" distB="0" distL="0" distR="0">
            <wp:extent cx="3569949" cy="9797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lica.jpg"/>
                    <pic:cNvPicPr/>
                  </pic:nvPicPr>
                  <pic:blipFill rotWithShape="1">
                    <a:blip r:embed="rId21" cstate="print">
                      <a:extLst>
                        <a:ext uri="{28A0092B-C50C-407E-A947-70E740481C1C}">
                          <a14:useLocalDpi xmlns:a14="http://schemas.microsoft.com/office/drawing/2010/main" val="0"/>
                        </a:ext>
                      </a:extLst>
                    </a:blip>
                    <a:srcRect r="13854"/>
                    <a:stretch/>
                  </pic:blipFill>
                  <pic:spPr bwMode="auto">
                    <a:xfrm>
                      <a:off x="0" y="0"/>
                      <a:ext cx="3634401" cy="997441"/>
                    </a:xfrm>
                    <a:prstGeom prst="rect">
                      <a:avLst/>
                    </a:prstGeom>
                    <a:ln>
                      <a:noFill/>
                    </a:ln>
                    <a:extLst>
                      <a:ext uri="{53640926-AAD7-44D8-BBD7-CCE9431645EC}">
                        <a14:shadowObscured xmlns:a14="http://schemas.microsoft.com/office/drawing/2010/main"/>
                      </a:ext>
                    </a:extLst>
                  </pic:spPr>
                </pic:pic>
              </a:graphicData>
            </a:graphic>
          </wp:inline>
        </w:drawing>
      </w:r>
    </w:p>
    <w:p w:rsidR="008708B5" w:rsidRPr="00310269" w:rsidRDefault="006F39A1" w:rsidP="00310269">
      <w:pPr>
        <w:pStyle w:val="Beschriftung"/>
        <w:jc w:val="left"/>
        <w:rPr>
          <w:i w:val="0"/>
          <w:iCs w:val="0"/>
          <w:color w:val="auto"/>
          <w:sz w:val="22"/>
          <w:szCs w:val="22"/>
        </w:rPr>
      </w:pPr>
      <w:r w:rsidRPr="006F39A1">
        <w:rPr>
          <w:b/>
          <w:i w:val="0"/>
          <w:iCs w:val="0"/>
          <w:color w:val="auto"/>
          <w:sz w:val="22"/>
          <w:szCs w:val="22"/>
        </w:rPr>
        <w:t>Figur</w:t>
      </w:r>
      <w:r w:rsidR="005E190E" w:rsidRPr="006F39A1">
        <w:rPr>
          <w:b/>
          <w:i w:val="0"/>
          <w:iCs w:val="0"/>
          <w:color w:val="auto"/>
          <w:sz w:val="22"/>
          <w:szCs w:val="22"/>
        </w:rPr>
        <w:t xml:space="preserve"> </w:t>
      </w:r>
      <w:r w:rsidR="005E190E" w:rsidRPr="005E190E">
        <w:rPr>
          <w:b/>
          <w:i w:val="0"/>
          <w:iCs w:val="0"/>
          <w:color w:val="auto"/>
          <w:sz w:val="22"/>
          <w:szCs w:val="22"/>
          <w:lang w:val="en-US"/>
        </w:rPr>
        <w:fldChar w:fldCharType="begin"/>
      </w:r>
      <w:r w:rsidR="005E190E" w:rsidRPr="006F39A1">
        <w:rPr>
          <w:b/>
          <w:i w:val="0"/>
          <w:iCs w:val="0"/>
          <w:color w:val="auto"/>
          <w:sz w:val="22"/>
          <w:szCs w:val="22"/>
        </w:rPr>
        <w:instrText xml:space="preserve"> SEQ Figure \* ARABIC </w:instrText>
      </w:r>
      <w:r w:rsidR="005E190E" w:rsidRPr="005E190E">
        <w:rPr>
          <w:b/>
          <w:i w:val="0"/>
          <w:iCs w:val="0"/>
          <w:color w:val="auto"/>
          <w:sz w:val="22"/>
          <w:szCs w:val="22"/>
          <w:lang w:val="en-US"/>
        </w:rPr>
        <w:fldChar w:fldCharType="separate"/>
      </w:r>
      <w:r w:rsidR="00817D83">
        <w:rPr>
          <w:b/>
          <w:i w:val="0"/>
          <w:iCs w:val="0"/>
          <w:noProof/>
          <w:color w:val="auto"/>
          <w:sz w:val="22"/>
          <w:szCs w:val="22"/>
        </w:rPr>
        <w:t>2</w:t>
      </w:r>
      <w:r w:rsidR="005E190E" w:rsidRPr="005E190E">
        <w:rPr>
          <w:b/>
          <w:i w:val="0"/>
          <w:iCs w:val="0"/>
          <w:color w:val="auto"/>
          <w:sz w:val="22"/>
          <w:szCs w:val="22"/>
          <w:lang w:val="en-US"/>
        </w:rPr>
        <w:fldChar w:fldCharType="end"/>
      </w:r>
      <w:r w:rsidR="005E190E" w:rsidRPr="006F39A1">
        <w:rPr>
          <w:b/>
          <w:i w:val="0"/>
          <w:iCs w:val="0"/>
          <w:color w:val="auto"/>
          <w:sz w:val="22"/>
          <w:szCs w:val="22"/>
        </w:rPr>
        <w:t xml:space="preserve">. </w:t>
      </w:r>
      <w:proofErr w:type="gramStart"/>
      <w:r w:rsidR="00FA23C8">
        <w:rPr>
          <w:i w:val="0"/>
          <w:iCs w:val="0"/>
          <w:color w:val="auto"/>
          <w:sz w:val="22"/>
          <w:szCs w:val="22"/>
        </w:rPr>
        <w:t>Stammlösung</w:t>
      </w:r>
      <w:r w:rsidR="00B64874">
        <w:rPr>
          <w:i w:val="0"/>
          <w:iCs w:val="0"/>
          <w:color w:val="auto"/>
          <w:sz w:val="22"/>
          <w:szCs w:val="22"/>
        </w:rPr>
        <w:t xml:space="preserve"> </w:t>
      </w:r>
      <w:r w:rsidR="00FA23C8">
        <w:rPr>
          <w:i w:val="0"/>
          <w:iCs w:val="0"/>
          <w:color w:val="auto"/>
          <w:sz w:val="22"/>
          <w:szCs w:val="22"/>
        </w:rPr>
        <w:t xml:space="preserve"> (</w:t>
      </w:r>
      <w:proofErr w:type="gramEnd"/>
      <w:r w:rsidR="00FA23C8">
        <w:rPr>
          <w:i w:val="0"/>
          <w:iCs w:val="0"/>
          <w:color w:val="auto"/>
          <w:sz w:val="22"/>
          <w:szCs w:val="22"/>
        </w:rPr>
        <w:t>mit nicht-fluoreszierenden, grossen schwarzen Partikel)</w:t>
      </w:r>
      <w:r w:rsidRPr="006F39A1">
        <w:rPr>
          <w:i w:val="0"/>
          <w:iCs w:val="0"/>
          <w:color w:val="auto"/>
          <w:sz w:val="22"/>
          <w:szCs w:val="22"/>
        </w:rPr>
        <w:t xml:space="preserve"> und Fraktionen 1 – </w:t>
      </w:r>
      <w:r w:rsidR="00D25DE3">
        <w:rPr>
          <w:i w:val="0"/>
          <w:iCs w:val="0"/>
          <w:color w:val="auto"/>
          <w:sz w:val="22"/>
          <w:szCs w:val="22"/>
        </w:rPr>
        <w:t>4</w:t>
      </w:r>
      <w:r w:rsidRPr="006F39A1">
        <w:rPr>
          <w:i w:val="0"/>
          <w:iCs w:val="0"/>
          <w:color w:val="auto"/>
          <w:sz w:val="22"/>
          <w:szCs w:val="22"/>
        </w:rPr>
        <w:t xml:space="preserve"> auf </w:t>
      </w:r>
      <w:proofErr w:type="spellStart"/>
      <w:r w:rsidRPr="006F39A1">
        <w:rPr>
          <w:i w:val="0"/>
          <w:iCs w:val="0"/>
          <w:color w:val="auto"/>
          <w:sz w:val="22"/>
          <w:szCs w:val="22"/>
        </w:rPr>
        <w:t>Kieselgelplatte</w:t>
      </w:r>
      <w:proofErr w:type="spellEnd"/>
      <w:r w:rsidRPr="006F39A1">
        <w:rPr>
          <w:i w:val="0"/>
          <w:iCs w:val="0"/>
          <w:color w:val="auto"/>
          <w:sz w:val="22"/>
          <w:szCs w:val="22"/>
        </w:rPr>
        <w:t xml:space="preserve"> unter UV-Licht </w:t>
      </w:r>
      <w:r w:rsidR="005E190E" w:rsidRPr="006F39A1">
        <w:rPr>
          <w:i w:val="0"/>
          <w:iCs w:val="0"/>
          <w:color w:val="auto"/>
          <w:sz w:val="22"/>
          <w:szCs w:val="22"/>
        </w:rPr>
        <w:t>(</w:t>
      </w:r>
      <w:r>
        <w:rPr>
          <w:i w:val="0"/>
          <w:iCs w:val="0"/>
          <w:color w:val="auto"/>
          <w:sz w:val="22"/>
          <w:szCs w:val="22"/>
        </w:rPr>
        <w:t>von links nach rechts</w:t>
      </w:r>
      <w:r w:rsidR="005E190E" w:rsidRPr="006F39A1">
        <w:rPr>
          <w:i w:val="0"/>
          <w:iCs w:val="0"/>
          <w:color w:val="auto"/>
          <w:sz w:val="22"/>
          <w:szCs w:val="22"/>
        </w:rPr>
        <w:t xml:space="preserve">). </w:t>
      </w:r>
      <w:r w:rsidR="005E190E" w:rsidRPr="00310269">
        <w:br/>
      </w:r>
    </w:p>
    <w:p w:rsidR="00817D83" w:rsidRDefault="00817D83" w:rsidP="00FD5C37">
      <w:pPr>
        <w:pStyle w:val="Listenabsatz"/>
        <w:keepNext/>
        <w:spacing w:line="360" w:lineRule="auto"/>
        <w:jc w:val="center"/>
      </w:pPr>
      <w:r>
        <w:rPr>
          <w:noProof/>
          <w:lang w:eastAsia="de-CH"/>
        </w:rPr>
        <w:drawing>
          <wp:inline distT="0" distB="0" distL="0" distR="0" wp14:anchorId="663A0E49" wp14:editId="5C4303F3">
            <wp:extent cx="3733800" cy="2714625"/>
            <wp:effectExtent l="0" t="0" r="0" b="9525"/>
            <wp:docPr id="18" name="Picture 18" descr="C:\Users\Elia Schneider\Desktop\CQD Schulversuch\Paper J. Educ. Chem\Fotos\UVvor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 Schneider\Desktop\CQD Schulversuch\Paper J. Educ. Chem\Fotos\UVvorafter.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168" t="20833" r="12023"/>
                    <a:stretch/>
                  </pic:blipFill>
                  <pic:spPr bwMode="auto">
                    <a:xfrm>
                      <a:off x="0" y="0"/>
                      <a:ext cx="3733800" cy="2714625"/>
                    </a:xfrm>
                    <a:prstGeom prst="rect">
                      <a:avLst/>
                    </a:prstGeom>
                    <a:noFill/>
                    <a:ln>
                      <a:noFill/>
                    </a:ln>
                    <a:extLst>
                      <a:ext uri="{53640926-AAD7-44D8-BBD7-CCE9431645EC}">
                        <a14:shadowObscured xmlns:a14="http://schemas.microsoft.com/office/drawing/2010/main"/>
                      </a:ext>
                    </a:extLst>
                  </pic:spPr>
                </pic:pic>
              </a:graphicData>
            </a:graphic>
          </wp:inline>
        </w:drawing>
      </w:r>
    </w:p>
    <w:p w:rsidR="00817D83" w:rsidRDefault="00817D83" w:rsidP="00817D83">
      <w:r w:rsidRPr="00817D83">
        <w:rPr>
          <w:b/>
        </w:rPr>
        <w:t xml:space="preserve">Figur </w:t>
      </w:r>
      <w:r w:rsidRPr="00817D83">
        <w:rPr>
          <w:b/>
        </w:rPr>
        <w:fldChar w:fldCharType="begin"/>
      </w:r>
      <w:r w:rsidRPr="00817D83">
        <w:rPr>
          <w:b/>
        </w:rPr>
        <w:instrText xml:space="preserve"> SEQ Figure \* ARABIC </w:instrText>
      </w:r>
      <w:r w:rsidRPr="00817D83">
        <w:rPr>
          <w:b/>
        </w:rPr>
        <w:fldChar w:fldCharType="separate"/>
      </w:r>
      <w:r w:rsidRPr="00817D83">
        <w:rPr>
          <w:b/>
          <w:noProof/>
        </w:rPr>
        <w:t>3</w:t>
      </w:r>
      <w:r w:rsidRPr="00817D83">
        <w:rPr>
          <w:b/>
        </w:rPr>
        <w:fldChar w:fldCharType="end"/>
      </w:r>
      <w:r w:rsidRPr="00817D83">
        <w:rPr>
          <w:b/>
        </w:rPr>
        <w:t>.</w:t>
      </w:r>
      <w:r>
        <w:t xml:space="preserve"> Zitronensaft (links), Zitronensaft und </w:t>
      </w:r>
      <w:proofErr w:type="spellStart"/>
      <w:r>
        <w:t>bPEI</w:t>
      </w:r>
      <w:proofErr w:type="spellEnd"/>
      <w:r>
        <w:t xml:space="preserve"> (</w:t>
      </w:r>
      <w:proofErr w:type="spellStart"/>
      <w:r>
        <w:t>mitte</w:t>
      </w:r>
      <w:proofErr w:type="spellEnd"/>
      <w:r>
        <w:t>) und Kohlenstoffquantenpunktstammlösung 2 (rechts).</w:t>
      </w:r>
      <w:r w:rsidR="00C714F5">
        <w:t xml:space="preserve"> UV-Licht mit einer Wellenlänge von 370 </w:t>
      </w:r>
      <w:proofErr w:type="spellStart"/>
      <w:r w:rsidR="00C714F5">
        <w:t>nm</w:t>
      </w:r>
      <w:proofErr w:type="spellEnd"/>
      <w:r w:rsidR="00C714F5">
        <w:t xml:space="preserve"> wird von oben eingestrahlt.</w:t>
      </w:r>
    </w:p>
    <w:p w:rsidR="008708B5" w:rsidRPr="006F39A1" w:rsidRDefault="008708B5" w:rsidP="0013466C">
      <w:pPr>
        <w:pStyle w:val="Listenabsatz"/>
        <w:spacing w:line="360" w:lineRule="auto"/>
        <w:jc w:val="left"/>
      </w:pPr>
      <w:r w:rsidRPr="006F39A1">
        <w:rPr>
          <w:i/>
        </w:rPr>
        <w:br/>
      </w:r>
    </w:p>
    <w:p w:rsidR="003B2120" w:rsidRPr="003B2120" w:rsidRDefault="003708F4" w:rsidP="0059699B">
      <w:pPr>
        <w:pStyle w:val="Listenabsatz"/>
        <w:numPr>
          <w:ilvl w:val="0"/>
          <w:numId w:val="9"/>
        </w:numPr>
        <w:spacing w:line="360" w:lineRule="auto"/>
      </w:pPr>
      <w:r w:rsidRPr="003708F4">
        <w:t xml:space="preserve">Die UV-aktivste Fraktion wird auf 2 Uhrgläsern aufgeteilt: Jeweils 0,4 bis 0,5 ml. Der Raum wird verdunkelt und die Proben mit UV-Licht von 370 </w:t>
      </w:r>
      <w:proofErr w:type="spellStart"/>
      <w:r w:rsidRPr="003708F4">
        <w:t>nm</w:t>
      </w:r>
      <w:proofErr w:type="spellEnd"/>
      <w:r w:rsidRPr="003708F4">
        <w:t xml:space="preserve"> bestrahlt. Ins eine Uhrglas wird tropfenweise 0,</w:t>
      </w:r>
      <w:r w:rsidR="0068496D">
        <w:t>1</w:t>
      </w:r>
      <w:r w:rsidRPr="003708F4">
        <w:t xml:space="preserve"> M Eisen(III)-chlorid-Lösung gegeben und die Wirkung nach jedem Tropfen beurteilt. Auf dieselbe Weise wird 0,</w:t>
      </w:r>
      <w:r w:rsidR="0068496D">
        <w:t>1</w:t>
      </w:r>
      <w:r w:rsidRPr="003708F4">
        <w:t xml:space="preserve"> M Aluminiumchlorid-Lösung ins andere Uhrglas getropft.</w:t>
      </w:r>
      <w:r w:rsidR="008708B5" w:rsidRPr="006F39A1">
        <w:br/>
      </w:r>
      <w:r w:rsidR="008708B5" w:rsidRPr="006F39A1">
        <w:tab/>
      </w:r>
      <w:r w:rsidR="008708B5" w:rsidRPr="006F39A1">
        <w:br/>
      </w:r>
      <w:r w:rsidR="006F39A1" w:rsidRPr="0059699B">
        <w:rPr>
          <w:i/>
        </w:rPr>
        <w:t>Was beobachten Sie?</w:t>
      </w:r>
      <w:r w:rsidR="006F39A1" w:rsidRPr="0059699B">
        <w:rPr>
          <w:i/>
        </w:rPr>
        <w:tab/>
      </w:r>
      <w:r w:rsidR="006F39A1" w:rsidRPr="0059699B">
        <w:rPr>
          <w:i/>
        </w:rPr>
        <w:br/>
      </w:r>
      <w:r w:rsidR="006F39A1" w:rsidRPr="0059699B">
        <w:rPr>
          <w:i/>
          <w:highlight w:val="green"/>
        </w:rPr>
        <w:t>SuS erkennen, das</w:t>
      </w:r>
      <w:r w:rsidR="00310269" w:rsidRPr="0059699B">
        <w:rPr>
          <w:i/>
          <w:highlight w:val="green"/>
        </w:rPr>
        <w:t>s</w:t>
      </w:r>
      <w:r w:rsidR="006F39A1" w:rsidRPr="0059699B">
        <w:rPr>
          <w:i/>
          <w:highlight w:val="green"/>
        </w:rPr>
        <w:t xml:space="preserve"> die Zugabe von Eisenchlorid die Fluoreszenzintensität dramatisch senkt. Weiter kann man sehen, dass die Menge Eisenchlorid </w:t>
      </w:r>
      <w:r w:rsidR="00310269" w:rsidRPr="0059699B">
        <w:rPr>
          <w:i/>
          <w:highlight w:val="green"/>
        </w:rPr>
        <w:t>mit der Reduktion der Fluoreszenzintensität korreliert</w:t>
      </w:r>
      <w:r w:rsidR="006F39A1" w:rsidRPr="0059699B">
        <w:rPr>
          <w:i/>
          <w:highlight w:val="green"/>
        </w:rPr>
        <w:t>, das heisst, da</w:t>
      </w:r>
      <w:r w:rsidR="00E33B8D" w:rsidRPr="0059699B">
        <w:rPr>
          <w:i/>
          <w:highlight w:val="green"/>
        </w:rPr>
        <w:t>s</w:t>
      </w:r>
      <w:r w:rsidR="006F39A1" w:rsidRPr="0059699B">
        <w:rPr>
          <w:i/>
          <w:highlight w:val="green"/>
        </w:rPr>
        <w:t xml:space="preserve">s mit diesen Kohlenstoffpunkten die </w:t>
      </w:r>
      <w:r w:rsidR="003923EE" w:rsidRPr="0059699B">
        <w:rPr>
          <w:i/>
          <w:highlight w:val="green"/>
        </w:rPr>
        <w:t xml:space="preserve">Konzentration von </w:t>
      </w:r>
      <w:r w:rsidR="006F39A1" w:rsidRPr="0059699B">
        <w:rPr>
          <w:i/>
          <w:highlight w:val="green"/>
        </w:rPr>
        <w:t xml:space="preserve"> Eisen(III)</w:t>
      </w:r>
      <w:r w:rsidR="0059699B">
        <w:rPr>
          <w:i/>
          <w:highlight w:val="green"/>
        </w:rPr>
        <w:t>-</w:t>
      </w:r>
      <w:r w:rsidR="00E33B8D" w:rsidRPr="0059699B">
        <w:rPr>
          <w:i/>
          <w:highlight w:val="green"/>
        </w:rPr>
        <w:t>Ionen</w:t>
      </w:r>
      <w:r w:rsidR="006F39A1" w:rsidRPr="0059699B">
        <w:rPr>
          <w:i/>
          <w:highlight w:val="green"/>
        </w:rPr>
        <w:t xml:space="preserve"> in einer Lösung gemessen werden kann.</w:t>
      </w:r>
      <w:r w:rsidR="005903BF" w:rsidRPr="0059699B">
        <w:rPr>
          <w:i/>
        </w:rPr>
        <w:br/>
      </w:r>
      <w:r w:rsidR="005903BF" w:rsidRPr="0059699B">
        <w:rPr>
          <w:i/>
          <w:shd w:val="clear" w:color="auto" w:fill="66FF33"/>
        </w:rPr>
        <w:t xml:space="preserve">Die </w:t>
      </w:r>
      <w:proofErr w:type="spellStart"/>
      <w:r w:rsidR="005903BF" w:rsidRPr="0059699B">
        <w:rPr>
          <w:i/>
          <w:shd w:val="clear" w:color="auto" w:fill="66FF33"/>
        </w:rPr>
        <w:t>Eisenionen</w:t>
      </w:r>
      <w:proofErr w:type="spellEnd"/>
      <w:r w:rsidR="005903BF" w:rsidRPr="0059699B">
        <w:rPr>
          <w:i/>
          <w:shd w:val="clear" w:color="auto" w:fill="66FF33"/>
        </w:rPr>
        <w:t xml:space="preserve"> interagieren mit der Kohlenstoffquantenpunktoberfläche, speziell mit den freien </w:t>
      </w:r>
      <w:r w:rsidR="005903BF" w:rsidRPr="0059699B">
        <w:rPr>
          <w:i/>
          <w:shd w:val="clear" w:color="auto" w:fill="66FF33"/>
        </w:rPr>
        <w:lastRenderedPageBreak/>
        <w:t>Aminen des PEI. Dies destabilisiert den Quanteneffe</w:t>
      </w:r>
      <w:r w:rsidR="0059699B">
        <w:rPr>
          <w:i/>
          <w:shd w:val="clear" w:color="auto" w:fill="66FF33"/>
        </w:rPr>
        <w:t>kt. Ausserdem haben sie nur 5 d-</w:t>
      </w:r>
      <w:r w:rsidR="005903BF" w:rsidRPr="0059699B">
        <w:rPr>
          <w:i/>
          <w:shd w:val="clear" w:color="auto" w:fill="66FF33"/>
        </w:rPr>
        <w:t xml:space="preserve">Elektronen, und darum können Elektronen von den Quantenpunkten zum Eisen transferiert werden, was die Anregung erschwert (und somit die Fluoreszenz </w:t>
      </w:r>
      <w:proofErr w:type="spellStart"/>
      <w:r w:rsidR="005903BF" w:rsidRPr="0059699B">
        <w:rPr>
          <w:i/>
          <w:shd w:val="clear" w:color="auto" w:fill="66FF33"/>
        </w:rPr>
        <w:t>quencht</w:t>
      </w:r>
      <w:proofErr w:type="spellEnd"/>
      <w:r w:rsidR="005903BF" w:rsidRPr="0059699B">
        <w:rPr>
          <w:i/>
          <w:shd w:val="clear" w:color="auto" w:fill="66FF33"/>
        </w:rPr>
        <w:t>).</w:t>
      </w:r>
      <w:r w:rsidR="0059699B" w:rsidRPr="0059699B">
        <w:t xml:space="preserve"> </w:t>
      </w:r>
      <w:r w:rsidR="0059699B" w:rsidRPr="0059699B">
        <w:rPr>
          <w:i/>
          <w:shd w:val="clear" w:color="auto" w:fill="66FF33"/>
        </w:rPr>
        <w:t>Ein Kontrollversuch mit Aluminium- oder anderen Ionen zeigt, dass diese Reaktion spezifisch ist, was für eine Verwendung von Kohlenstoffquantenpunkten als Nach</w:t>
      </w:r>
      <w:r w:rsidR="0059699B">
        <w:rPr>
          <w:i/>
          <w:shd w:val="clear" w:color="auto" w:fill="66FF33"/>
        </w:rPr>
        <w:t xml:space="preserve">weisreagenz Für Eisen(II)-Ionen </w:t>
      </w:r>
      <w:r w:rsidR="0059699B" w:rsidRPr="0059699B">
        <w:rPr>
          <w:i/>
          <w:shd w:val="clear" w:color="auto" w:fill="66FF33"/>
        </w:rPr>
        <w:t>wesentlich ist.</w:t>
      </w:r>
      <w:r w:rsidR="0059699B">
        <w:rPr>
          <w:i/>
          <w:shd w:val="clear" w:color="auto" w:fill="66FF33"/>
        </w:rPr>
        <w:tab/>
      </w:r>
    </w:p>
    <w:p w:rsidR="003B2120" w:rsidRDefault="003B2120" w:rsidP="003B2120">
      <w:pPr>
        <w:spacing w:line="360" w:lineRule="auto"/>
      </w:pPr>
    </w:p>
    <w:p w:rsidR="003237DF" w:rsidRPr="003923EE" w:rsidRDefault="008708B5" w:rsidP="003B2120">
      <w:pPr>
        <w:spacing w:line="360" w:lineRule="auto"/>
      </w:pPr>
      <w:bookmarkStart w:id="7" w:name="_GoBack"/>
      <w:bookmarkEnd w:id="7"/>
      <w:r w:rsidRPr="006F39A1">
        <w:br/>
      </w:r>
      <w:r w:rsidR="003237DF" w:rsidRPr="003923EE">
        <w:br w:type="page"/>
      </w:r>
    </w:p>
    <w:p w:rsidR="008708B5" w:rsidRPr="003923EE" w:rsidRDefault="003923EE" w:rsidP="008708B5">
      <w:pPr>
        <w:pStyle w:val="berschrift2"/>
      </w:pPr>
      <w:bookmarkStart w:id="8" w:name="_Toc512073616"/>
      <w:r w:rsidRPr="003923EE">
        <w:lastRenderedPageBreak/>
        <w:t>Bestimmende Merkmalsmatrix für ein F</w:t>
      </w:r>
      <w:r w:rsidR="008708B5" w:rsidRPr="003923EE">
        <w:t>ormative</w:t>
      </w:r>
      <w:r w:rsidRPr="003923EE">
        <w:t>s</w:t>
      </w:r>
      <w:r w:rsidR="008708B5" w:rsidRPr="003923EE">
        <w:t xml:space="preserve"> Assessment</w:t>
      </w:r>
      <w:bookmarkEnd w:id="8"/>
    </w:p>
    <w:p w:rsidR="008708B5" w:rsidRPr="003923EE" w:rsidRDefault="008708B5" w:rsidP="00AB252A"/>
    <w:p w:rsidR="00426B06" w:rsidRDefault="003923EE" w:rsidP="00AB252A">
      <w:r>
        <w:t>Um das Wissen der SuS und ihre Interpretation der neuen Konzepte zu prüfen, wurde eine Merkmalsmatrix erstellt. Dies im Sinne eines nicht-benoteten formativen Assessments zur Korrektur von Fehlkonzepten. Drei Konzepte (Nanopartikel, Kohlenstoffquantenpunkte und organische Moleküle) werden darin miteinander</w:t>
      </w:r>
      <w:r w:rsidR="00CE606B">
        <w:t xml:space="preserve"> verglichen. T steht für </w:t>
      </w:r>
      <w:proofErr w:type="spellStart"/>
      <w:r w:rsidR="00CE606B">
        <w:t>true</w:t>
      </w:r>
      <w:proofErr w:type="spellEnd"/>
      <w:r w:rsidR="00CE606B">
        <w:t xml:space="preserve"> (richtig) und F für </w:t>
      </w:r>
      <w:proofErr w:type="spellStart"/>
      <w:r w:rsidR="00CE606B">
        <w:t>false</w:t>
      </w:r>
      <w:proofErr w:type="spellEnd"/>
      <w:r w:rsidR="00CE606B">
        <w:t xml:space="preserve"> (f</w:t>
      </w:r>
      <w:r>
        <w:t>alsch).</w:t>
      </w:r>
    </w:p>
    <w:p w:rsidR="00EE7095" w:rsidRDefault="00EE7095" w:rsidP="00EE7095">
      <w:r w:rsidRPr="005651FA">
        <w:rPr>
          <w:highlight w:val="lightGray"/>
        </w:rPr>
        <w:t xml:space="preserve">Aufforderung an die Schülerinnen und Schüler: Mit der folgenden Tabelle sollen Ihre Kenntnisse vor und nach diesem Labor erfasst der Lernfortschritt bestimmt werden. Bitte füllen Sie die Tabelle aus: T steht für </w:t>
      </w:r>
      <w:proofErr w:type="spellStart"/>
      <w:r w:rsidRPr="005651FA">
        <w:rPr>
          <w:highlight w:val="lightGray"/>
        </w:rPr>
        <w:t>true</w:t>
      </w:r>
      <w:proofErr w:type="spellEnd"/>
      <w:r w:rsidRPr="005651FA">
        <w:rPr>
          <w:highlight w:val="lightGray"/>
        </w:rPr>
        <w:t xml:space="preserve"> (richtig), F für </w:t>
      </w:r>
      <w:proofErr w:type="spellStart"/>
      <w:r w:rsidRPr="005651FA">
        <w:rPr>
          <w:highlight w:val="lightGray"/>
        </w:rPr>
        <w:t>false</w:t>
      </w:r>
      <w:proofErr w:type="spellEnd"/>
      <w:r w:rsidRPr="005651FA">
        <w:rPr>
          <w:highlight w:val="lightGray"/>
        </w:rPr>
        <w:t xml:space="preserve"> (falsch).</w:t>
      </w:r>
      <w:r>
        <w:t xml:space="preserve"> </w:t>
      </w:r>
    </w:p>
    <w:p w:rsidR="003923EE" w:rsidRPr="003923EE" w:rsidRDefault="003923EE" w:rsidP="00AB252A"/>
    <w:tbl>
      <w:tblPr>
        <w:tblStyle w:val="Tabellenraster"/>
        <w:tblW w:w="0" w:type="auto"/>
        <w:tblLook w:val="04A0" w:firstRow="1" w:lastRow="0" w:firstColumn="1" w:lastColumn="0" w:noHBand="0" w:noVBand="1"/>
      </w:tblPr>
      <w:tblGrid>
        <w:gridCol w:w="4294"/>
        <w:gridCol w:w="1377"/>
        <w:gridCol w:w="1695"/>
        <w:gridCol w:w="1696"/>
      </w:tblGrid>
      <w:tr w:rsidR="003923EE" w:rsidTr="00657B4C">
        <w:tc>
          <w:tcPr>
            <w:tcW w:w="4294" w:type="dxa"/>
          </w:tcPr>
          <w:p w:rsidR="00426B06" w:rsidRDefault="003923EE" w:rsidP="00303542">
            <w:pPr>
              <w:spacing w:line="360" w:lineRule="auto"/>
              <w:jc w:val="left"/>
              <w:rPr>
                <w:lang w:val="en-US"/>
              </w:rPr>
            </w:pPr>
            <w:proofErr w:type="spellStart"/>
            <w:r>
              <w:rPr>
                <w:lang w:val="en-US"/>
              </w:rPr>
              <w:t>Bestimmendes</w:t>
            </w:r>
            <w:proofErr w:type="spellEnd"/>
            <w:r>
              <w:rPr>
                <w:lang w:val="en-US"/>
              </w:rPr>
              <w:t xml:space="preserve"> </w:t>
            </w:r>
            <w:proofErr w:type="spellStart"/>
            <w:r>
              <w:rPr>
                <w:lang w:val="en-US"/>
              </w:rPr>
              <w:t>Merkmal</w:t>
            </w:r>
            <w:proofErr w:type="spellEnd"/>
          </w:p>
        </w:tc>
        <w:tc>
          <w:tcPr>
            <w:tcW w:w="1377" w:type="dxa"/>
          </w:tcPr>
          <w:p w:rsidR="00426B06" w:rsidRDefault="003923EE" w:rsidP="00303542">
            <w:pPr>
              <w:spacing w:line="360" w:lineRule="auto"/>
              <w:jc w:val="left"/>
              <w:rPr>
                <w:lang w:val="en-US"/>
              </w:rPr>
            </w:pPr>
            <w:proofErr w:type="spellStart"/>
            <w:r>
              <w:rPr>
                <w:lang w:val="en-US"/>
              </w:rPr>
              <w:t>Nanopartik</w:t>
            </w:r>
            <w:r w:rsidR="00426B06">
              <w:rPr>
                <w:lang w:val="en-US"/>
              </w:rPr>
              <w:t>e</w:t>
            </w:r>
            <w:r>
              <w:rPr>
                <w:lang w:val="en-US"/>
              </w:rPr>
              <w:t>l</w:t>
            </w:r>
            <w:proofErr w:type="spellEnd"/>
          </w:p>
        </w:tc>
        <w:tc>
          <w:tcPr>
            <w:tcW w:w="1695" w:type="dxa"/>
          </w:tcPr>
          <w:p w:rsidR="00426B06" w:rsidRDefault="003923EE" w:rsidP="00303542">
            <w:pPr>
              <w:spacing w:line="360" w:lineRule="auto"/>
              <w:jc w:val="left"/>
              <w:rPr>
                <w:lang w:val="en-US"/>
              </w:rPr>
            </w:pPr>
            <w:proofErr w:type="spellStart"/>
            <w:r>
              <w:rPr>
                <w:lang w:val="en-US"/>
              </w:rPr>
              <w:t>Kohlenstoff-quantenpunkte</w:t>
            </w:r>
            <w:proofErr w:type="spellEnd"/>
          </w:p>
        </w:tc>
        <w:tc>
          <w:tcPr>
            <w:tcW w:w="1696" w:type="dxa"/>
          </w:tcPr>
          <w:p w:rsidR="00426B06" w:rsidRPr="00657B4C" w:rsidRDefault="003923EE" w:rsidP="00657B4C">
            <w:pPr>
              <w:spacing w:line="360" w:lineRule="auto"/>
              <w:jc w:val="left"/>
            </w:pPr>
            <w:r w:rsidRPr="00657B4C">
              <w:t>Organische Moleküle</w:t>
            </w:r>
            <w:r w:rsidR="00657B4C">
              <w:t xml:space="preserve"> (z</w:t>
            </w:r>
            <w:r w:rsidR="00CE606B">
              <w:t>.</w:t>
            </w:r>
            <w:r w:rsidR="00657B4C">
              <w:t>B</w:t>
            </w:r>
            <w:r w:rsidR="00CE606B">
              <w:t>.</w:t>
            </w:r>
            <w:r w:rsidR="00657B4C">
              <w:t xml:space="preserve"> Zitronensäure,</w:t>
            </w:r>
            <w:r w:rsidR="00657B4C" w:rsidRPr="00657B4C">
              <w:t xml:space="preserve"> Ethanol</w:t>
            </w:r>
            <w:r w:rsidR="00657B4C">
              <w:t xml:space="preserve"> oder Hexan</w:t>
            </w:r>
            <w:r w:rsidR="00657B4C" w:rsidRPr="00657B4C">
              <w:t>)</w:t>
            </w:r>
          </w:p>
        </w:tc>
      </w:tr>
      <w:tr w:rsidR="003923EE" w:rsidTr="00657B4C">
        <w:tc>
          <w:tcPr>
            <w:tcW w:w="4294" w:type="dxa"/>
          </w:tcPr>
          <w:p w:rsidR="00426B06" w:rsidRPr="00CE606B" w:rsidRDefault="00346C10" w:rsidP="00303542">
            <w:pPr>
              <w:spacing w:line="360" w:lineRule="auto"/>
              <w:jc w:val="left"/>
            </w:pPr>
            <w:r w:rsidRPr="00CE606B">
              <w:t>Haben immer fluoreszierende Eigenschaften</w:t>
            </w:r>
          </w:p>
        </w:tc>
        <w:tc>
          <w:tcPr>
            <w:tcW w:w="1377" w:type="dxa"/>
          </w:tcPr>
          <w:p w:rsidR="00426B06" w:rsidRPr="00CE606B" w:rsidRDefault="00FD14AE" w:rsidP="00303542">
            <w:pPr>
              <w:spacing w:line="360" w:lineRule="auto"/>
              <w:jc w:val="left"/>
            </w:pPr>
            <w:r w:rsidRPr="00CE606B">
              <w:t>F</w:t>
            </w:r>
          </w:p>
        </w:tc>
        <w:tc>
          <w:tcPr>
            <w:tcW w:w="1695" w:type="dxa"/>
          </w:tcPr>
          <w:p w:rsidR="00426B06" w:rsidRPr="00CE606B" w:rsidRDefault="00924783" w:rsidP="00303542">
            <w:pPr>
              <w:spacing w:line="360" w:lineRule="auto"/>
              <w:jc w:val="left"/>
            </w:pPr>
            <w:r w:rsidRPr="00CE606B">
              <w:t>F</w:t>
            </w:r>
          </w:p>
        </w:tc>
        <w:tc>
          <w:tcPr>
            <w:tcW w:w="1696" w:type="dxa"/>
          </w:tcPr>
          <w:p w:rsidR="00426B06" w:rsidRPr="00CE606B" w:rsidRDefault="00FD14AE" w:rsidP="00303542">
            <w:pPr>
              <w:spacing w:line="360" w:lineRule="auto"/>
              <w:jc w:val="left"/>
            </w:pPr>
            <w:r w:rsidRPr="00CE606B">
              <w:t>F</w:t>
            </w:r>
          </w:p>
        </w:tc>
      </w:tr>
      <w:tr w:rsidR="003923EE" w:rsidTr="00657B4C">
        <w:tc>
          <w:tcPr>
            <w:tcW w:w="4294" w:type="dxa"/>
          </w:tcPr>
          <w:p w:rsidR="00426B06" w:rsidRPr="00CE606B" w:rsidRDefault="00346C10" w:rsidP="00303542">
            <w:pPr>
              <w:spacing w:line="360" w:lineRule="auto"/>
              <w:jc w:val="left"/>
            </w:pPr>
            <w:r w:rsidRPr="00CE606B">
              <w:t xml:space="preserve">Sind </w:t>
            </w:r>
            <w:r w:rsidR="00EE7095">
              <w:t xml:space="preserve">generell </w:t>
            </w:r>
            <w:r w:rsidRPr="00CE606B">
              <w:t xml:space="preserve">kleiner als 10 </w:t>
            </w:r>
            <w:proofErr w:type="spellStart"/>
            <w:r w:rsidRPr="00CE606B">
              <w:t>nm</w:t>
            </w:r>
            <w:proofErr w:type="spellEnd"/>
          </w:p>
        </w:tc>
        <w:tc>
          <w:tcPr>
            <w:tcW w:w="1377" w:type="dxa"/>
          </w:tcPr>
          <w:p w:rsidR="00426B06" w:rsidRPr="00CE606B" w:rsidRDefault="00FD14AE" w:rsidP="00303542">
            <w:pPr>
              <w:spacing w:line="360" w:lineRule="auto"/>
              <w:jc w:val="left"/>
            </w:pPr>
            <w:r w:rsidRPr="00CE606B">
              <w:t>F</w:t>
            </w:r>
          </w:p>
        </w:tc>
        <w:tc>
          <w:tcPr>
            <w:tcW w:w="1695" w:type="dxa"/>
          </w:tcPr>
          <w:p w:rsidR="00426B06" w:rsidRPr="00CE606B" w:rsidRDefault="00FD14AE" w:rsidP="00303542">
            <w:pPr>
              <w:spacing w:line="360" w:lineRule="auto"/>
              <w:jc w:val="left"/>
            </w:pPr>
            <w:r w:rsidRPr="00CE606B">
              <w:t>T</w:t>
            </w:r>
          </w:p>
        </w:tc>
        <w:tc>
          <w:tcPr>
            <w:tcW w:w="1696" w:type="dxa"/>
          </w:tcPr>
          <w:p w:rsidR="00426B06" w:rsidRPr="00CE606B" w:rsidRDefault="00D959A5" w:rsidP="00303542">
            <w:pPr>
              <w:spacing w:line="360" w:lineRule="auto"/>
              <w:jc w:val="left"/>
            </w:pPr>
            <w:r w:rsidRPr="00CE606B">
              <w:t>T</w:t>
            </w:r>
          </w:p>
        </w:tc>
      </w:tr>
      <w:tr w:rsidR="003923EE" w:rsidTr="00657B4C">
        <w:tc>
          <w:tcPr>
            <w:tcW w:w="4294" w:type="dxa"/>
          </w:tcPr>
          <w:p w:rsidR="00426B06" w:rsidRPr="00346C10" w:rsidRDefault="00657B4C" w:rsidP="00303542">
            <w:pPr>
              <w:spacing w:line="360" w:lineRule="auto"/>
              <w:jc w:val="left"/>
            </w:pPr>
            <w:r>
              <w:t>Können vollständig aus a</w:t>
            </w:r>
            <w:r w:rsidR="00346C10" w:rsidRPr="00346C10">
              <w:t>norganischen Elementen bestehen</w:t>
            </w:r>
          </w:p>
        </w:tc>
        <w:tc>
          <w:tcPr>
            <w:tcW w:w="1377" w:type="dxa"/>
          </w:tcPr>
          <w:p w:rsidR="00426B06" w:rsidRDefault="00FD14AE" w:rsidP="00303542">
            <w:pPr>
              <w:spacing w:line="360" w:lineRule="auto"/>
              <w:jc w:val="left"/>
              <w:rPr>
                <w:lang w:val="en-US"/>
              </w:rPr>
            </w:pPr>
            <w:r>
              <w:rPr>
                <w:lang w:val="en-US"/>
              </w:rPr>
              <w:t>T</w:t>
            </w:r>
          </w:p>
        </w:tc>
        <w:tc>
          <w:tcPr>
            <w:tcW w:w="1695" w:type="dxa"/>
          </w:tcPr>
          <w:p w:rsidR="00426B06" w:rsidRDefault="00FD14AE" w:rsidP="00303542">
            <w:pPr>
              <w:spacing w:line="360" w:lineRule="auto"/>
              <w:jc w:val="left"/>
              <w:rPr>
                <w:lang w:val="en-US"/>
              </w:rPr>
            </w:pPr>
            <w:r>
              <w:rPr>
                <w:lang w:val="en-US"/>
              </w:rPr>
              <w:t>F</w:t>
            </w:r>
          </w:p>
        </w:tc>
        <w:tc>
          <w:tcPr>
            <w:tcW w:w="1696" w:type="dxa"/>
          </w:tcPr>
          <w:p w:rsidR="00426B06" w:rsidRDefault="00FD14AE" w:rsidP="00303542">
            <w:pPr>
              <w:spacing w:line="360" w:lineRule="auto"/>
              <w:jc w:val="left"/>
              <w:rPr>
                <w:lang w:val="en-US"/>
              </w:rPr>
            </w:pPr>
            <w:r>
              <w:rPr>
                <w:lang w:val="en-US"/>
              </w:rPr>
              <w:t>F</w:t>
            </w:r>
          </w:p>
        </w:tc>
      </w:tr>
      <w:tr w:rsidR="003923EE" w:rsidTr="00657B4C">
        <w:tc>
          <w:tcPr>
            <w:tcW w:w="4294" w:type="dxa"/>
          </w:tcPr>
          <w:p w:rsidR="00426B06" w:rsidRPr="00346C10" w:rsidRDefault="00346C10" w:rsidP="00303542">
            <w:pPr>
              <w:spacing w:line="360" w:lineRule="auto"/>
              <w:jc w:val="left"/>
            </w:pPr>
            <w:r w:rsidRPr="00346C10">
              <w:t>Können wegen ihrer unterschiedlichen Grösse separiert werden</w:t>
            </w:r>
          </w:p>
        </w:tc>
        <w:tc>
          <w:tcPr>
            <w:tcW w:w="1377" w:type="dxa"/>
          </w:tcPr>
          <w:p w:rsidR="00426B06" w:rsidRDefault="00FD14AE" w:rsidP="00303542">
            <w:pPr>
              <w:spacing w:line="360" w:lineRule="auto"/>
              <w:jc w:val="left"/>
              <w:rPr>
                <w:lang w:val="en-US"/>
              </w:rPr>
            </w:pPr>
            <w:r>
              <w:rPr>
                <w:lang w:val="en-US"/>
              </w:rPr>
              <w:t>T</w:t>
            </w:r>
          </w:p>
        </w:tc>
        <w:tc>
          <w:tcPr>
            <w:tcW w:w="1695" w:type="dxa"/>
          </w:tcPr>
          <w:p w:rsidR="00426B06" w:rsidRDefault="00FD14AE" w:rsidP="00303542">
            <w:pPr>
              <w:spacing w:line="360" w:lineRule="auto"/>
              <w:jc w:val="left"/>
              <w:rPr>
                <w:lang w:val="en-US"/>
              </w:rPr>
            </w:pPr>
            <w:r>
              <w:rPr>
                <w:lang w:val="en-US"/>
              </w:rPr>
              <w:t>T</w:t>
            </w:r>
          </w:p>
        </w:tc>
        <w:tc>
          <w:tcPr>
            <w:tcW w:w="1696" w:type="dxa"/>
          </w:tcPr>
          <w:p w:rsidR="00426B06" w:rsidRDefault="00FD14AE" w:rsidP="00303542">
            <w:pPr>
              <w:spacing w:line="360" w:lineRule="auto"/>
              <w:jc w:val="left"/>
              <w:rPr>
                <w:lang w:val="en-US"/>
              </w:rPr>
            </w:pPr>
            <w:r>
              <w:rPr>
                <w:lang w:val="en-US"/>
              </w:rPr>
              <w:t>F</w:t>
            </w:r>
          </w:p>
        </w:tc>
      </w:tr>
      <w:tr w:rsidR="003923EE" w:rsidTr="00657B4C">
        <w:tc>
          <w:tcPr>
            <w:tcW w:w="4294" w:type="dxa"/>
          </w:tcPr>
          <w:p w:rsidR="00426B06" w:rsidRPr="00346C10" w:rsidRDefault="00657B4C" w:rsidP="00303542">
            <w:pPr>
              <w:spacing w:line="360" w:lineRule="auto"/>
              <w:jc w:val="left"/>
            </w:pPr>
            <w:r>
              <w:t>Erzeugen eine homogene Lösung</w:t>
            </w:r>
          </w:p>
        </w:tc>
        <w:tc>
          <w:tcPr>
            <w:tcW w:w="1377" w:type="dxa"/>
          </w:tcPr>
          <w:p w:rsidR="00426B06" w:rsidRDefault="00D959A5" w:rsidP="00303542">
            <w:pPr>
              <w:spacing w:line="360" w:lineRule="auto"/>
              <w:jc w:val="left"/>
              <w:rPr>
                <w:lang w:val="en-US"/>
              </w:rPr>
            </w:pPr>
            <w:r>
              <w:rPr>
                <w:lang w:val="en-US"/>
              </w:rPr>
              <w:t>F</w:t>
            </w:r>
          </w:p>
        </w:tc>
        <w:tc>
          <w:tcPr>
            <w:tcW w:w="1695" w:type="dxa"/>
          </w:tcPr>
          <w:p w:rsidR="00426B06" w:rsidRDefault="00D959A5" w:rsidP="00303542">
            <w:pPr>
              <w:spacing w:line="360" w:lineRule="auto"/>
              <w:jc w:val="left"/>
              <w:rPr>
                <w:lang w:val="en-US"/>
              </w:rPr>
            </w:pPr>
            <w:r>
              <w:rPr>
                <w:lang w:val="en-US"/>
              </w:rPr>
              <w:t>F</w:t>
            </w:r>
          </w:p>
        </w:tc>
        <w:tc>
          <w:tcPr>
            <w:tcW w:w="1696" w:type="dxa"/>
          </w:tcPr>
          <w:p w:rsidR="00426B06" w:rsidRDefault="00D959A5" w:rsidP="00303542">
            <w:pPr>
              <w:spacing w:line="360" w:lineRule="auto"/>
              <w:jc w:val="left"/>
              <w:rPr>
                <w:lang w:val="en-US"/>
              </w:rPr>
            </w:pPr>
            <w:r>
              <w:rPr>
                <w:lang w:val="en-US"/>
              </w:rPr>
              <w:t>T</w:t>
            </w:r>
          </w:p>
        </w:tc>
      </w:tr>
      <w:tr w:rsidR="003923EE" w:rsidTr="00657B4C">
        <w:tc>
          <w:tcPr>
            <w:tcW w:w="4294" w:type="dxa"/>
          </w:tcPr>
          <w:p w:rsidR="00426B06" w:rsidRDefault="00657B4C" w:rsidP="00303542">
            <w:pPr>
              <w:spacing w:line="360" w:lineRule="auto"/>
              <w:jc w:val="left"/>
              <w:rPr>
                <w:lang w:val="en-US"/>
              </w:rPr>
            </w:pPr>
            <w:proofErr w:type="spellStart"/>
            <w:r>
              <w:rPr>
                <w:lang w:val="en-US"/>
              </w:rPr>
              <w:t>Enthalten</w:t>
            </w:r>
            <w:proofErr w:type="spellEnd"/>
            <w:r>
              <w:rPr>
                <w:lang w:val="en-US"/>
              </w:rPr>
              <w:t xml:space="preserve"> </w:t>
            </w:r>
            <w:proofErr w:type="spellStart"/>
            <w:r>
              <w:rPr>
                <w:lang w:val="en-US"/>
              </w:rPr>
              <w:t>immer</w:t>
            </w:r>
            <w:proofErr w:type="spellEnd"/>
            <w:r>
              <w:rPr>
                <w:lang w:val="en-US"/>
              </w:rPr>
              <w:t xml:space="preserve"> </w:t>
            </w:r>
            <w:proofErr w:type="spellStart"/>
            <w:r>
              <w:rPr>
                <w:lang w:val="en-US"/>
              </w:rPr>
              <w:t>Kohlenstoffatome</w:t>
            </w:r>
            <w:proofErr w:type="spellEnd"/>
          </w:p>
        </w:tc>
        <w:tc>
          <w:tcPr>
            <w:tcW w:w="1377" w:type="dxa"/>
          </w:tcPr>
          <w:p w:rsidR="00426B06" w:rsidRDefault="00D959A5" w:rsidP="00303542">
            <w:pPr>
              <w:spacing w:line="360" w:lineRule="auto"/>
              <w:jc w:val="left"/>
              <w:rPr>
                <w:lang w:val="en-US"/>
              </w:rPr>
            </w:pPr>
            <w:r>
              <w:rPr>
                <w:lang w:val="en-US"/>
              </w:rPr>
              <w:t>F</w:t>
            </w:r>
          </w:p>
        </w:tc>
        <w:tc>
          <w:tcPr>
            <w:tcW w:w="1695" w:type="dxa"/>
          </w:tcPr>
          <w:p w:rsidR="00426B06" w:rsidRDefault="00D959A5" w:rsidP="00303542">
            <w:pPr>
              <w:spacing w:line="360" w:lineRule="auto"/>
              <w:jc w:val="left"/>
              <w:rPr>
                <w:lang w:val="en-US"/>
              </w:rPr>
            </w:pPr>
            <w:r>
              <w:rPr>
                <w:lang w:val="en-US"/>
              </w:rPr>
              <w:t>T</w:t>
            </w:r>
          </w:p>
        </w:tc>
        <w:tc>
          <w:tcPr>
            <w:tcW w:w="1696" w:type="dxa"/>
          </w:tcPr>
          <w:p w:rsidR="00426B06" w:rsidRDefault="00D959A5" w:rsidP="00303542">
            <w:pPr>
              <w:spacing w:line="360" w:lineRule="auto"/>
              <w:jc w:val="left"/>
              <w:rPr>
                <w:lang w:val="en-US"/>
              </w:rPr>
            </w:pPr>
            <w:r>
              <w:rPr>
                <w:lang w:val="en-US"/>
              </w:rPr>
              <w:t>T</w:t>
            </w:r>
          </w:p>
        </w:tc>
      </w:tr>
      <w:tr w:rsidR="003923EE" w:rsidTr="00657B4C">
        <w:tc>
          <w:tcPr>
            <w:tcW w:w="4294" w:type="dxa"/>
          </w:tcPr>
          <w:p w:rsidR="00D959A5" w:rsidRPr="00346C10" w:rsidRDefault="00346C10" w:rsidP="00303542">
            <w:pPr>
              <w:spacing w:line="360" w:lineRule="auto"/>
              <w:jc w:val="left"/>
            </w:pPr>
            <w:r w:rsidRPr="00346C10">
              <w:t>Können bis zu</w:t>
            </w:r>
            <w:r w:rsidR="00D959A5" w:rsidRPr="00346C10">
              <w:t xml:space="preserve"> 0.1 µm</w:t>
            </w:r>
            <w:r w:rsidRPr="00346C10">
              <w:t xml:space="preserve"> gross sein</w:t>
            </w:r>
          </w:p>
        </w:tc>
        <w:tc>
          <w:tcPr>
            <w:tcW w:w="1377" w:type="dxa"/>
          </w:tcPr>
          <w:p w:rsidR="00D959A5" w:rsidRDefault="00D959A5" w:rsidP="00303542">
            <w:pPr>
              <w:spacing w:line="360" w:lineRule="auto"/>
              <w:jc w:val="left"/>
              <w:rPr>
                <w:lang w:val="en-US"/>
              </w:rPr>
            </w:pPr>
            <w:r>
              <w:rPr>
                <w:lang w:val="en-US"/>
              </w:rPr>
              <w:t>T</w:t>
            </w:r>
          </w:p>
        </w:tc>
        <w:tc>
          <w:tcPr>
            <w:tcW w:w="1695" w:type="dxa"/>
          </w:tcPr>
          <w:p w:rsidR="00D959A5" w:rsidRDefault="00D959A5" w:rsidP="00303542">
            <w:pPr>
              <w:spacing w:line="360" w:lineRule="auto"/>
              <w:jc w:val="left"/>
              <w:rPr>
                <w:lang w:val="en-US"/>
              </w:rPr>
            </w:pPr>
            <w:r>
              <w:rPr>
                <w:lang w:val="en-US"/>
              </w:rPr>
              <w:t>F</w:t>
            </w:r>
          </w:p>
        </w:tc>
        <w:tc>
          <w:tcPr>
            <w:tcW w:w="1696" w:type="dxa"/>
          </w:tcPr>
          <w:p w:rsidR="00D959A5" w:rsidRDefault="00D959A5" w:rsidP="00303542">
            <w:pPr>
              <w:spacing w:line="360" w:lineRule="auto"/>
              <w:jc w:val="left"/>
              <w:rPr>
                <w:lang w:val="en-US"/>
              </w:rPr>
            </w:pPr>
            <w:r>
              <w:rPr>
                <w:lang w:val="en-US"/>
              </w:rPr>
              <w:t>F</w:t>
            </w:r>
          </w:p>
        </w:tc>
      </w:tr>
      <w:tr w:rsidR="003923EE" w:rsidTr="00657B4C">
        <w:tc>
          <w:tcPr>
            <w:tcW w:w="4294" w:type="dxa"/>
          </w:tcPr>
          <w:p w:rsidR="00D959A5" w:rsidRDefault="00346C10" w:rsidP="00303542">
            <w:pPr>
              <w:spacing w:line="360" w:lineRule="auto"/>
              <w:jc w:val="left"/>
              <w:rPr>
                <w:lang w:val="en-US"/>
              </w:rPr>
            </w:pPr>
            <w:r>
              <w:rPr>
                <w:lang w:val="en-US"/>
              </w:rPr>
              <w:t xml:space="preserve">Sind </w:t>
            </w:r>
            <w:proofErr w:type="spellStart"/>
            <w:r>
              <w:rPr>
                <w:lang w:val="en-US"/>
              </w:rPr>
              <w:t>immer</w:t>
            </w:r>
            <w:proofErr w:type="spellEnd"/>
            <w:r>
              <w:rPr>
                <w:lang w:val="en-US"/>
              </w:rPr>
              <w:t xml:space="preserve"> </w:t>
            </w:r>
            <w:proofErr w:type="spellStart"/>
            <w:r>
              <w:rPr>
                <w:lang w:val="en-US"/>
              </w:rPr>
              <w:t>hydrophil</w:t>
            </w:r>
            <w:proofErr w:type="spellEnd"/>
            <w:r w:rsidR="00EE7095">
              <w:rPr>
                <w:lang w:val="en-US"/>
              </w:rPr>
              <w:t xml:space="preserve"> (= </w:t>
            </w:r>
            <w:proofErr w:type="spellStart"/>
            <w:r w:rsidR="00EE7095">
              <w:rPr>
                <w:lang w:val="en-US"/>
              </w:rPr>
              <w:t>wasserlöslich</w:t>
            </w:r>
            <w:proofErr w:type="spellEnd"/>
            <w:r w:rsidR="00EE7095">
              <w:rPr>
                <w:lang w:val="en-US"/>
              </w:rPr>
              <w:t>)</w:t>
            </w:r>
          </w:p>
        </w:tc>
        <w:tc>
          <w:tcPr>
            <w:tcW w:w="1377" w:type="dxa"/>
          </w:tcPr>
          <w:p w:rsidR="00D959A5" w:rsidRDefault="00303542" w:rsidP="00303542">
            <w:pPr>
              <w:spacing w:line="360" w:lineRule="auto"/>
              <w:jc w:val="left"/>
              <w:rPr>
                <w:lang w:val="en-US"/>
              </w:rPr>
            </w:pPr>
            <w:r>
              <w:rPr>
                <w:lang w:val="en-US"/>
              </w:rPr>
              <w:t>F</w:t>
            </w:r>
          </w:p>
        </w:tc>
        <w:tc>
          <w:tcPr>
            <w:tcW w:w="1695" w:type="dxa"/>
          </w:tcPr>
          <w:p w:rsidR="00D959A5" w:rsidRDefault="00303542" w:rsidP="00303542">
            <w:pPr>
              <w:spacing w:line="360" w:lineRule="auto"/>
              <w:jc w:val="left"/>
              <w:rPr>
                <w:lang w:val="en-US"/>
              </w:rPr>
            </w:pPr>
            <w:r>
              <w:rPr>
                <w:lang w:val="en-US"/>
              </w:rPr>
              <w:t>F</w:t>
            </w:r>
          </w:p>
        </w:tc>
        <w:tc>
          <w:tcPr>
            <w:tcW w:w="1696" w:type="dxa"/>
          </w:tcPr>
          <w:p w:rsidR="00D959A5" w:rsidRDefault="00303542" w:rsidP="00303542">
            <w:pPr>
              <w:spacing w:line="360" w:lineRule="auto"/>
              <w:jc w:val="left"/>
              <w:rPr>
                <w:lang w:val="en-US"/>
              </w:rPr>
            </w:pPr>
            <w:r>
              <w:rPr>
                <w:lang w:val="en-US"/>
              </w:rPr>
              <w:t>F</w:t>
            </w:r>
          </w:p>
        </w:tc>
      </w:tr>
    </w:tbl>
    <w:p w:rsidR="00AB252A" w:rsidRDefault="00AB252A" w:rsidP="00AB252A">
      <w:pPr>
        <w:rPr>
          <w:lang w:val="en-US"/>
        </w:rPr>
      </w:pPr>
    </w:p>
    <w:p w:rsidR="00426B06" w:rsidRDefault="00426B06" w:rsidP="00AB252A">
      <w:pPr>
        <w:rPr>
          <w:lang w:val="en-US"/>
        </w:rPr>
      </w:pPr>
    </w:p>
    <w:p w:rsidR="00426B06" w:rsidRPr="008708B5" w:rsidRDefault="00426B06" w:rsidP="00AB252A">
      <w:pPr>
        <w:rPr>
          <w:lang w:val="en-US"/>
        </w:rPr>
      </w:pPr>
    </w:p>
    <w:p w:rsidR="00745687" w:rsidRDefault="00745687">
      <w:pPr>
        <w:jc w:val="left"/>
        <w:rPr>
          <w:rFonts w:ascii="Arial" w:eastAsiaTheme="majorEastAsia" w:hAnsi="Arial" w:cstheme="majorBidi"/>
          <w:color w:val="000000" w:themeColor="text1"/>
          <w:sz w:val="26"/>
          <w:szCs w:val="26"/>
        </w:rPr>
      </w:pPr>
      <w:r>
        <w:br w:type="page"/>
      </w:r>
    </w:p>
    <w:p w:rsidR="00AB252A" w:rsidRDefault="003923EE" w:rsidP="00EE6EC7">
      <w:pPr>
        <w:pStyle w:val="berschrift2"/>
      </w:pPr>
      <w:bookmarkStart w:id="9" w:name="_Toc512073617"/>
      <w:r>
        <w:lastRenderedPageBreak/>
        <w:t>Bilder der Synthese</w:t>
      </w:r>
      <w:bookmarkEnd w:id="9"/>
    </w:p>
    <w:p w:rsidR="00236A31" w:rsidRDefault="00236A31" w:rsidP="00236A31"/>
    <w:p w:rsidR="00745687" w:rsidRDefault="00745687" w:rsidP="00745687">
      <w:pPr>
        <w:keepNext/>
        <w:jc w:val="center"/>
      </w:pPr>
      <w:r>
        <w:rPr>
          <w:noProof/>
          <w:lang w:eastAsia="de-CH"/>
        </w:rPr>
        <w:drawing>
          <wp:inline distT="0" distB="0" distL="0" distR="0">
            <wp:extent cx="5200650" cy="744701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experim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4518" cy="7452549"/>
                    </a:xfrm>
                    <a:prstGeom prst="rect">
                      <a:avLst/>
                    </a:prstGeom>
                  </pic:spPr>
                </pic:pic>
              </a:graphicData>
            </a:graphic>
          </wp:inline>
        </w:drawing>
      </w:r>
    </w:p>
    <w:p w:rsidR="00030B6F" w:rsidRPr="003923EE" w:rsidRDefault="003923EE" w:rsidP="00745687">
      <w:r w:rsidRPr="00BE2617">
        <w:rPr>
          <w:b/>
        </w:rPr>
        <w:t>Figur</w:t>
      </w:r>
      <w:r w:rsidR="00745687" w:rsidRPr="00BE2617">
        <w:rPr>
          <w:b/>
        </w:rPr>
        <w:t xml:space="preserve"> </w:t>
      </w:r>
      <w:r w:rsidR="00745687" w:rsidRPr="00745687">
        <w:rPr>
          <w:b/>
        </w:rPr>
        <w:fldChar w:fldCharType="begin"/>
      </w:r>
      <w:r w:rsidR="00745687" w:rsidRPr="00BE2617">
        <w:rPr>
          <w:b/>
        </w:rPr>
        <w:instrText xml:space="preserve"> SEQ Figure \* ARABIC </w:instrText>
      </w:r>
      <w:r w:rsidR="00745687" w:rsidRPr="00745687">
        <w:rPr>
          <w:b/>
        </w:rPr>
        <w:fldChar w:fldCharType="separate"/>
      </w:r>
      <w:r w:rsidR="00817D83">
        <w:rPr>
          <w:b/>
          <w:noProof/>
        </w:rPr>
        <w:t>4</w:t>
      </w:r>
      <w:r w:rsidR="00745687" w:rsidRPr="00745687">
        <w:rPr>
          <w:b/>
        </w:rPr>
        <w:fldChar w:fldCharType="end"/>
      </w:r>
      <w:r w:rsidR="00745687" w:rsidRPr="00BE2617">
        <w:rPr>
          <w:b/>
        </w:rPr>
        <w:t>.</w:t>
      </w:r>
      <w:r w:rsidR="00745687" w:rsidRPr="00BE2617">
        <w:t xml:space="preserve"> </w:t>
      </w:r>
      <w:r w:rsidR="00745687" w:rsidRPr="003923EE">
        <w:t xml:space="preserve">A: </w:t>
      </w:r>
      <w:r w:rsidRPr="003923EE">
        <w:t>Haupt</w:t>
      </w:r>
      <w:r w:rsidR="00310269">
        <w:t>synthese</w:t>
      </w:r>
      <w:r w:rsidRPr="003923EE">
        <w:t>chemikalien</w:t>
      </w:r>
      <w:r w:rsidR="00745687" w:rsidRPr="003923EE">
        <w:t xml:space="preserve">, B: </w:t>
      </w:r>
      <w:r w:rsidRPr="003923EE">
        <w:t>Nach 16 Minuten bei</w:t>
      </w:r>
      <w:r w:rsidR="00745687" w:rsidRPr="003923EE">
        <w:t xml:space="preserve"> 150°C, C: </w:t>
      </w:r>
      <w:r w:rsidRPr="003923EE">
        <w:t>Nach der letzten Wasserzugabe</w:t>
      </w:r>
      <w:r w:rsidR="00745687" w:rsidRPr="003923EE">
        <w:t xml:space="preserve">, D: </w:t>
      </w:r>
      <w:r w:rsidRPr="003923EE">
        <w:t xml:space="preserve">Kieselgel und Glaswolle in der </w:t>
      </w:r>
      <w:proofErr w:type="spellStart"/>
      <w:r w:rsidRPr="003923EE">
        <w:t>Pasteurpipette</w:t>
      </w:r>
      <w:proofErr w:type="spellEnd"/>
      <w:r w:rsidR="00745687" w:rsidRPr="003923EE">
        <w:t xml:space="preserve">, E: </w:t>
      </w:r>
      <w:r w:rsidRPr="003923EE">
        <w:t>Chromatographie-Aufbau</w:t>
      </w:r>
      <w:r w:rsidR="00745687" w:rsidRPr="003923EE">
        <w:t xml:space="preserve">, F: </w:t>
      </w:r>
      <w:r w:rsidR="00D25DE3">
        <w:t xml:space="preserve">Stammlösung 2, </w:t>
      </w:r>
      <w:r w:rsidRPr="003923EE">
        <w:t>Fraktionen 1-6</w:t>
      </w:r>
      <w:r>
        <w:t xml:space="preserve">, G: </w:t>
      </w:r>
      <w:r w:rsidR="00D25DE3">
        <w:t xml:space="preserve">Stammlösung 2, </w:t>
      </w:r>
      <w:proofErr w:type="spellStart"/>
      <w:r>
        <w:t>Fractionen</w:t>
      </w:r>
      <w:proofErr w:type="spellEnd"/>
      <w:r w:rsidR="00745687" w:rsidRPr="003923EE">
        <w:t xml:space="preserve"> 1-6 in UV-</w:t>
      </w:r>
      <w:r>
        <w:t>Küvetten</w:t>
      </w:r>
      <w:r w:rsidR="00745687" w:rsidRPr="003923EE">
        <w:t xml:space="preserve"> </w:t>
      </w:r>
      <w:r>
        <w:t>u</w:t>
      </w:r>
      <w:r w:rsidR="00B14971">
        <w:t xml:space="preserve">nd auf einer </w:t>
      </w:r>
      <w:proofErr w:type="spellStart"/>
      <w:r w:rsidR="00B14971">
        <w:t>Kieselgelplatte</w:t>
      </w:r>
      <w:proofErr w:type="spellEnd"/>
      <w:r w:rsidR="00B14971">
        <w:t xml:space="preserve"> unt</w:t>
      </w:r>
      <w:r>
        <w:t>er UV-Licht</w:t>
      </w:r>
      <w:r w:rsidR="00B14971">
        <w:t xml:space="preserve"> (370 </w:t>
      </w:r>
      <w:proofErr w:type="spellStart"/>
      <w:r w:rsidR="00B14971">
        <w:t>nm</w:t>
      </w:r>
      <w:proofErr w:type="spellEnd"/>
      <w:r w:rsidR="00B14971">
        <w:t>)</w:t>
      </w:r>
      <w:r w:rsidR="00745687" w:rsidRPr="003923EE">
        <w:t xml:space="preserve">, H: </w:t>
      </w:r>
      <w:r>
        <w:t>Fraktionen 1-6 unter weissem LED-Licht</w:t>
      </w:r>
      <w:r w:rsidR="00745687" w:rsidRPr="003923EE">
        <w:t>.</w:t>
      </w:r>
    </w:p>
    <w:sectPr w:rsidR="00030B6F" w:rsidRPr="003923EE">
      <w:headerReference w:type="default" r:id="rId24"/>
      <w:foot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39D" w:rsidRDefault="003D339D" w:rsidP="000958B5">
      <w:pPr>
        <w:spacing w:after="0" w:line="240" w:lineRule="auto"/>
      </w:pPr>
      <w:r>
        <w:separator/>
      </w:r>
    </w:p>
  </w:endnote>
  <w:endnote w:type="continuationSeparator" w:id="0">
    <w:p w:rsidR="003D339D" w:rsidRDefault="003D339D" w:rsidP="00095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Neue">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211389"/>
      <w:docPartObj>
        <w:docPartGallery w:val="Page Numbers (Bottom of Page)"/>
        <w:docPartUnique/>
      </w:docPartObj>
    </w:sdtPr>
    <w:sdtEndPr>
      <w:rPr>
        <w:noProof/>
      </w:rPr>
    </w:sdtEndPr>
    <w:sdtContent>
      <w:p w:rsidR="0057150D" w:rsidRDefault="0057150D">
        <w:pPr>
          <w:pStyle w:val="Fuzeile"/>
          <w:jc w:val="right"/>
        </w:pPr>
        <w:r>
          <w:t>© ETH Zürich, Elia Schneider et al.</w:t>
        </w:r>
        <w:r>
          <w:tab/>
        </w:r>
        <w:r>
          <w:tab/>
        </w:r>
        <w:r>
          <w:fldChar w:fldCharType="begin"/>
        </w:r>
        <w:r>
          <w:instrText xml:space="preserve"> PAGE   \* MERGEFORMAT </w:instrText>
        </w:r>
        <w:r>
          <w:fldChar w:fldCharType="separate"/>
        </w:r>
        <w:r w:rsidR="00B30AB7">
          <w:rPr>
            <w:noProof/>
          </w:rPr>
          <w:t>13</w:t>
        </w:r>
        <w:r>
          <w:rPr>
            <w:noProof/>
          </w:rPr>
          <w:fldChar w:fldCharType="end"/>
        </w:r>
      </w:p>
    </w:sdtContent>
  </w:sdt>
  <w:p w:rsidR="0057150D" w:rsidRDefault="005715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39D" w:rsidRDefault="003D339D" w:rsidP="000958B5">
      <w:pPr>
        <w:spacing w:after="0" w:line="240" w:lineRule="auto"/>
      </w:pPr>
      <w:r>
        <w:separator/>
      </w:r>
    </w:p>
  </w:footnote>
  <w:footnote w:type="continuationSeparator" w:id="0">
    <w:p w:rsidR="003D339D" w:rsidRDefault="003D339D" w:rsidP="00095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50D" w:rsidRPr="008708B5" w:rsidRDefault="00461D15" w:rsidP="00AC75C1">
    <w:pPr>
      <w:pStyle w:val="Kopfzeile"/>
      <w:rPr>
        <w:lang w:val="fr-CH"/>
      </w:rPr>
    </w:pPr>
    <w:proofErr w:type="spellStart"/>
    <w:r>
      <w:rPr>
        <w:lang w:val="fr-CH"/>
      </w:rPr>
      <w:t>Synthese</w:t>
    </w:r>
    <w:proofErr w:type="spellEnd"/>
    <w:r>
      <w:rPr>
        <w:lang w:val="fr-CH"/>
      </w:rPr>
      <w:t xml:space="preserve"> </w:t>
    </w:r>
    <w:proofErr w:type="spellStart"/>
    <w:r>
      <w:rPr>
        <w:lang w:val="fr-CH"/>
      </w:rPr>
      <w:t>von</w:t>
    </w:r>
    <w:proofErr w:type="spellEnd"/>
    <w:r>
      <w:rPr>
        <w:lang w:val="fr-CH"/>
      </w:rPr>
      <w:t xml:space="preserve"> </w:t>
    </w:r>
    <w:proofErr w:type="spellStart"/>
    <w:r>
      <w:rPr>
        <w:lang w:val="fr-CH"/>
      </w:rPr>
      <w:t>Kohlenstoffquantenpunkten</w:t>
    </w:r>
    <w:proofErr w:type="spellEnd"/>
    <w:r w:rsidR="0057150D" w:rsidRPr="008708B5">
      <w:rPr>
        <w:lang w:val="fr-CH"/>
      </w:rPr>
      <w:tab/>
    </w:r>
    <w:r w:rsidR="0057150D" w:rsidRPr="008708B5">
      <w:rPr>
        <w:lang w:val="fr-CH"/>
      </w:rPr>
      <w:tab/>
    </w:r>
    <w:proofErr w:type="spellStart"/>
    <w:r w:rsidR="0057150D">
      <w:rPr>
        <w:lang w:val="fr-CH"/>
      </w:rPr>
      <w:t>Lehrerunterlagen</w:t>
    </w:r>
    <w:proofErr w:type="spellEnd"/>
  </w:p>
  <w:p w:rsidR="0057150D" w:rsidRPr="008708B5" w:rsidRDefault="0057150D" w:rsidP="00AC75C1">
    <w:pPr>
      <w:pStyle w:val="Kopfzeile"/>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0DCA"/>
    <w:multiLevelType w:val="hybridMultilevel"/>
    <w:tmpl w:val="75D04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762605A"/>
    <w:multiLevelType w:val="hybridMultilevel"/>
    <w:tmpl w:val="7D98A8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0C602EE"/>
    <w:multiLevelType w:val="hybridMultilevel"/>
    <w:tmpl w:val="FA6230CE"/>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3" w15:restartNumberingAfterBreak="0">
    <w:nsid w:val="28B72D48"/>
    <w:multiLevelType w:val="hybridMultilevel"/>
    <w:tmpl w:val="7A102F0A"/>
    <w:lvl w:ilvl="0" w:tplc="2FDEACA4">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0126ADE"/>
    <w:multiLevelType w:val="hybridMultilevel"/>
    <w:tmpl w:val="98580DA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30036FC"/>
    <w:multiLevelType w:val="hybridMultilevel"/>
    <w:tmpl w:val="3B72FEAE"/>
    <w:lvl w:ilvl="0" w:tplc="2FDEACA4">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5F477CD2"/>
    <w:multiLevelType w:val="hybridMultilevel"/>
    <w:tmpl w:val="8E524E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F5E55CB"/>
    <w:multiLevelType w:val="hybridMultilevel"/>
    <w:tmpl w:val="471200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7359707F"/>
    <w:multiLevelType w:val="hybridMultilevel"/>
    <w:tmpl w:val="191EE8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0"/>
  </w:num>
  <w:num w:numId="5">
    <w:abstractNumId w:val="7"/>
  </w:num>
  <w:num w:numId="6">
    <w:abstractNumId w:val="2"/>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D72"/>
    <w:rsid w:val="000064B8"/>
    <w:rsid w:val="00017AC9"/>
    <w:rsid w:val="00030B6F"/>
    <w:rsid w:val="00033D63"/>
    <w:rsid w:val="00057AC6"/>
    <w:rsid w:val="00093E77"/>
    <w:rsid w:val="000958B5"/>
    <w:rsid w:val="000A421B"/>
    <w:rsid w:val="000C7548"/>
    <w:rsid w:val="001123A0"/>
    <w:rsid w:val="00115DD7"/>
    <w:rsid w:val="001238CE"/>
    <w:rsid w:val="00132DF8"/>
    <w:rsid w:val="0013466C"/>
    <w:rsid w:val="00191DA6"/>
    <w:rsid w:val="001C0748"/>
    <w:rsid w:val="001C4671"/>
    <w:rsid w:val="001E231A"/>
    <w:rsid w:val="001F620A"/>
    <w:rsid w:val="00217B3D"/>
    <w:rsid w:val="002369BD"/>
    <w:rsid w:val="00236A31"/>
    <w:rsid w:val="0024283D"/>
    <w:rsid w:val="00281EB5"/>
    <w:rsid w:val="002821FB"/>
    <w:rsid w:val="002D1CA4"/>
    <w:rsid w:val="002D7F9D"/>
    <w:rsid w:val="002F14B1"/>
    <w:rsid w:val="00303542"/>
    <w:rsid w:val="00310269"/>
    <w:rsid w:val="00320FA9"/>
    <w:rsid w:val="003237DF"/>
    <w:rsid w:val="00344EBE"/>
    <w:rsid w:val="00346C10"/>
    <w:rsid w:val="003708F4"/>
    <w:rsid w:val="003923EE"/>
    <w:rsid w:val="003B1E6A"/>
    <w:rsid w:val="003B2120"/>
    <w:rsid w:val="003D339D"/>
    <w:rsid w:val="003F09BD"/>
    <w:rsid w:val="0040428B"/>
    <w:rsid w:val="00426B06"/>
    <w:rsid w:val="00441C5A"/>
    <w:rsid w:val="0045450E"/>
    <w:rsid w:val="00461D15"/>
    <w:rsid w:val="00467C28"/>
    <w:rsid w:val="00493226"/>
    <w:rsid w:val="004A3447"/>
    <w:rsid w:val="004D1F8D"/>
    <w:rsid w:val="004D3ECD"/>
    <w:rsid w:val="004D6899"/>
    <w:rsid w:val="004E651B"/>
    <w:rsid w:val="004F52F1"/>
    <w:rsid w:val="00544903"/>
    <w:rsid w:val="005526E4"/>
    <w:rsid w:val="00561331"/>
    <w:rsid w:val="005667C4"/>
    <w:rsid w:val="00566938"/>
    <w:rsid w:val="0057150D"/>
    <w:rsid w:val="005903BF"/>
    <w:rsid w:val="0059699B"/>
    <w:rsid w:val="005D3B39"/>
    <w:rsid w:val="005E190E"/>
    <w:rsid w:val="005E2C2F"/>
    <w:rsid w:val="006066AB"/>
    <w:rsid w:val="006217AC"/>
    <w:rsid w:val="00643772"/>
    <w:rsid w:val="006565B0"/>
    <w:rsid w:val="00657B4C"/>
    <w:rsid w:val="00662B62"/>
    <w:rsid w:val="00677D4C"/>
    <w:rsid w:val="0068496D"/>
    <w:rsid w:val="006B269F"/>
    <w:rsid w:val="006B5D72"/>
    <w:rsid w:val="006F2D81"/>
    <w:rsid w:val="006F39A1"/>
    <w:rsid w:val="00710475"/>
    <w:rsid w:val="00737A08"/>
    <w:rsid w:val="007408D2"/>
    <w:rsid w:val="00745687"/>
    <w:rsid w:val="00750F4A"/>
    <w:rsid w:val="0077107C"/>
    <w:rsid w:val="00776C04"/>
    <w:rsid w:val="00793976"/>
    <w:rsid w:val="007A0D77"/>
    <w:rsid w:val="007A176B"/>
    <w:rsid w:val="007B2A98"/>
    <w:rsid w:val="007E727C"/>
    <w:rsid w:val="00800DDC"/>
    <w:rsid w:val="00812D1F"/>
    <w:rsid w:val="00817D83"/>
    <w:rsid w:val="00842BBC"/>
    <w:rsid w:val="00846AD1"/>
    <w:rsid w:val="00852982"/>
    <w:rsid w:val="008708B5"/>
    <w:rsid w:val="0088414E"/>
    <w:rsid w:val="0088781A"/>
    <w:rsid w:val="008C3742"/>
    <w:rsid w:val="008E4B67"/>
    <w:rsid w:val="008F239E"/>
    <w:rsid w:val="00924783"/>
    <w:rsid w:val="00962DBB"/>
    <w:rsid w:val="00974B55"/>
    <w:rsid w:val="009A0329"/>
    <w:rsid w:val="009A1B1C"/>
    <w:rsid w:val="009C3C3C"/>
    <w:rsid w:val="009D17AF"/>
    <w:rsid w:val="009D3100"/>
    <w:rsid w:val="009F708C"/>
    <w:rsid w:val="00A0687F"/>
    <w:rsid w:val="00A16F04"/>
    <w:rsid w:val="00A227A6"/>
    <w:rsid w:val="00A60C3F"/>
    <w:rsid w:val="00A636DA"/>
    <w:rsid w:val="00A91938"/>
    <w:rsid w:val="00A950F5"/>
    <w:rsid w:val="00AA4521"/>
    <w:rsid w:val="00AB252A"/>
    <w:rsid w:val="00AB6FE8"/>
    <w:rsid w:val="00AC75C1"/>
    <w:rsid w:val="00AD5F92"/>
    <w:rsid w:val="00AE7D2D"/>
    <w:rsid w:val="00B14971"/>
    <w:rsid w:val="00B15C5E"/>
    <w:rsid w:val="00B30AB7"/>
    <w:rsid w:val="00B64874"/>
    <w:rsid w:val="00B70E30"/>
    <w:rsid w:val="00B840F0"/>
    <w:rsid w:val="00B94E78"/>
    <w:rsid w:val="00BB5F0C"/>
    <w:rsid w:val="00BC2690"/>
    <w:rsid w:val="00BE2617"/>
    <w:rsid w:val="00C219D2"/>
    <w:rsid w:val="00C2516F"/>
    <w:rsid w:val="00C5110F"/>
    <w:rsid w:val="00C62FE2"/>
    <w:rsid w:val="00C714F5"/>
    <w:rsid w:val="00C76BF8"/>
    <w:rsid w:val="00CC543C"/>
    <w:rsid w:val="00CE606B"/>
    <w:rsid w:val="00D10DBB"/>
    <w:rsid w:val="00D14568"/>
    <w:rsid w:val="00D25D28"/>
    <w:rsid w:val="00D25DE3"/>
    <w:rsid w:val="00D313CF"/>
    <w:rsid w:val="00D47588"/>
    <w:rsid w:val="00D66638"/>
    <w:rsid w:val="00D67777"/>
    <w:rsid w:val="00D959A5"/>
    <w:rsid w:val="00DA1429"/>
    <w:rsid w:val="00DB3D11"/>
    <w:rsid w:val="00DC1245"/>
    <w:rsid w:val="00DE66D0"/>
    <w:rsid w:val="00DE7DDC"/>
    <w:rsid w:val="00E02DAD"/>
    <w:rsid w:val="00E07C99"/>
    <w:rsid w:val="00E12833"/>
    <w:rsid w:val="00E33B8D"/>
    <w:rsid w:val="00E37C38"/>
    <w:rsid w:val="00E530F6"/>
    <w:rsid w:val="00EA492A"/>
    <w:rsid w:val="00EB0301"/>
    <w:rsid w:val="00EB0633"/>
    <w:rsid w:val="00EC470A"/>
    <w:rsid w:val="00ED085C"/>
    <w:rsid w:val="00EE6EC7"/>
    <w:rsid w:val="00EE7095"/>
    <w:rsid w:val="00F10427"/>
    <w:rsid w:val="00F10BEE"/>
    <w:rsid w:val="00F17D39"/>
    <w:rsid w:val="00F21A0F"/>
    <w:rsid w:val="00F23718"/>
    <w:rsid w:val="00F256A9"/>
    <w:rsid w:val="00F540BB"/>
    <w:rsid w:val="00F931FC"/>
    <w:rsid w:val="00F97F02"/>
    <w:rsid w:val="00FA1396"/>
    <w:rsid w:val="00FA23C8"/>
    <w:rsid w:val="00FD14AE"/>
    <w:rsid w:val="00FD28F9"/>
    <w:rsid w:val="00FD5C37"/>
    <w:rsid w:val="00FE12A8"/>
    <w:rsid w:val="00FF6150"/>
    <w:rsid w:val="00FF75B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7C4CC"/>
  <w15:chartTrackingRefBased/>
  <w15:docId w15:val="{FA55EF86-0972-4374-B87D-FB0F36253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C75C1"/>
    <w:pPr>
      <w:jc w:val="both"/>
    </w:pPr>
  </w:style>
  <w:style w:type="paragraph" w:styleId="berschrift1">
    <w:name w:val="heading 1"/>
    <w:basedOn w:val="Standard"/>
    <w:next w:val="Standard"/>
    <w:link w:val="berschrift1Zchn"/>
    <w:uiPriority w:val="9"/>
    <w:qFormat/>
    <w:rsid w:val="00A60C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E530F6"/>
    <w:pPr>
      <w:keepNext/>
      <w:keepLines/>
      <w:spacing w:before="40" w:after="0"/>
      <w:outlineLvl w:val="1"/>
    </w:pPr>
    <w:rPr>
      <w:rFonts w:ascii="Arial" w:eastAsiaTheme="majorEastAsia" w:hAnsi="Arial" w:cstheme="majorBidi"/>
      <w:color w:val="000000" w:themeColor="text1"/>
      <w:sz w:val="26"/>
      <w:szCs w:val="26"/>
    </w:rPr>
  </w:style>
  <w:style w:type="paragraph" w:styleId="berschrift3">
    <w:name w:val="heading 3"/>
    <w:basedOn w:val="Standard"/>
    <w:next w:val="Standard"/>
    <w:link w:val="berschrift3Zchn"/>
    <w:uiPriority w:val="9"/>
    <w:unhideWhenUsed/>
    <w:qFormat/>
    <w:rsid w:val="00E530F6"/>
    <w:pPr>
      <w:keepNext/>
      <w:keepLines/>
      <w:spacing w:before="40" w:after="0"/>
      <w:outlineLvl w:val="2"/>
    </w:pPr>
    <w:rPr>
      <w:rFonts w:eastAsiaTheme="majorEastAsia" w:cstheme="majorBidi"/>
      <w:b/>
      <w:color w:val="000000" w:themeColor="text1"/>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58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58B5"/>
  </w:style>
  <w:style w:type="paragraph" w:styleId="Fuzeile">
    <w:name w:val="footer"/>
    <w:basedOn w:val="Standard"/>
    <w:link w:val="FuzeileZchn"/>
    <w:uiPriority w:val="99"/>
    <w:unhideWhenUsed/>
    <w:rsid w:val="000958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58B5"/>
  </w:style>
  <w:style w:type="paragraph" w:styleId="Listenabsatz">
    <w:name w:val="List Paragraph"/>
    <w:basedOn w:val="Standard"/>
    <w:qFormat/>
    <w:rsid w:val="00566938"/>
    <w:pPr>
      <w:ind w:left="720"/>
      <w:contextualSpacing/>
    </w:pPr>
  </w:style>
  <w:style w:type="character" w:customStyle="1" w:styleId="berschrift2Zchn">
    <w:name w:val="Überschrift 2 Zchn"/>
    <w:basedOn w:val="Absatz-Standardschriftart"/>
    <w:link w:val="berschrift2"/>
    <w:uiPriority w:val="9"/>
    <w:rsid w:val="00E530F6"/>
    <w:rPr>
      <w:rFonts w:ascii="Arial" w:eastAsiaTheme="majorEastAsia" w:hAnsi="Arial" w:cstheme="majorBidi"/>
      <w:color w:val="000000" w:themeColor="text1"/>
      <w:sz w:val="26"/>
      <w:szCs w:val="26"/>
    </w:rPr>
  </w:style>
  <w:style w:type="character" w:customStyle="1" w:styleId="berschrift3Zchn">
    <w:name w:val="Überschrift 3 Zchn"/>
    <w:basedOn w:val="Absatz-Standardschriftart"/>
    <w:link w:val="berschrift3"/>
    <w:uiPriority w:val="9"/>
    <w:rsid w:val="00E530F6"/>
    <w:rPr>
      <w:rFonts w:eastAsiaTheme="majorEastAsia" w:cstheme="majorBidi"/>
      <w:b/>
      <w:color w:val="000000" w:themeColor="text1"/>
      <w:szCs w:val="24"/>
    </w:rPr>
  </w:style>
  <w:style w:type="table" w:styleId="Tabellenraster">
    <w:name w:val="Table Grid"/>
    <w:basedOn w:val="NormaleTabelle"/>
    <w:uiPriority w:val="39"/>
    <w:rsid w:val="00E53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530F6"/>
    <w:rPr>
      <w:color w:val="0563C1" w:themeColor="hyperlink"/>
      <w:u w:val="single"/>
    </w:rPr>
  </w:style>
  <w:style w:type="paragraph" w:styleId="Beschriftung">
    <w:name w:val="caption"/>
    <w:basedOn w:val="Standard"/>
    <w:next w:val="Standard"/>
    <w:uiPriority w:val="35"/>
    <w:unhideWhenUsed/>
    <w:qFormat/>
    <w:rsid w:val="00B94E78"/>
    <w:pPr>
      <w:spacing w:after="200" w:line="240" w:lineRule="auto"/>
    </w:pPr>
    <w:rPr>
      <w:i/>
      <w:iCs/>
      <w:color w:val="44546A" w:themeColor="text2"/>
      <w:sz w:val="18"/>
      <w:szCs w:val="18"/>
    </w:rPr>
  </w:style>
  <w:style w:type="paragraph" w:customStyle="1" w:styleId="JCEAuAttribution">
    <w:name w:val="JCE AuAttribution"/>
    <w:basedOn w:val="Standard"/>
    <w:qFormat/>
    <w:rsid w:val="0088781A"/>
    <w:pPr>
      <w:tabs>
        <w:tab w:val="left" w:pos="360"/>
      </w:tabs>
      <w:spacing w:after="240" w:line="480" w:lineRule="auto"/>
      <w:jc w:val="left"/>
    </w:pPr>
    <w:rPr>
      <w:rFonts w:ascii="Bookman Old Style" w:eastAsia="Times New Roman" w:hAnsi="Bookman Old Style" w:cs="Times New Roman"/>
      <w:sz w:val="20"/>
      <w:szCs w:val="24"/>
      <w:lang w:val="en-US"/>
    </w:rPr>
  </w:style>
  <w:style w:type="character" w:styleId="Platzhaltertext">
    <w:name w:val="Placeholder Text"/>
    <w:basedOn w:val="Absatz-Standardschriftart"/>
    <w:uiPriority w:val="99"/>
    <w:semiHidden/>
    <w:rsid w:val="003237DF"/>
    <w:rPr>
      <w:color w:val="808080"/>
    </w:rPr>
  </w:style>
  <w:style w:type="paragraph" w:styleId="Sprechblasentext">
    <w:name w:val="Balloon Text"/>
    <w:basedOn w:val="Standard"/>
    <w:link w:val="SprechblasentextZchn"/>
    <w:uiPriority w:val="99"/>
    <w:semiHidden/>
    <w:unhideWhenUsed/>
    <w:rsid w:val="00842BB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42BBC"/>
    <w:rPr>
      <w:rFonts w:ascii="Segoe UI" w:hAnsi="Segoe UI" w:cs="Segoe UI"/>
      <w:sz w:val="18"/>
      <w:szCs w:val="18"/>
    </w:rPr>
  </w:style>
  <w:style w:type="paragraph" w:customStyle="1" w:styleId="Te1hngendnach8">
    <w:name w:val="Te_1 hängend nach 8"/>
    <w:basedOn w:val="Standard"/>
    <w:qFormat/>
    <w:rsid w:val="003B2120"/>
    <w:pPr>
      <w:ind w:left="709" w:hanging="709"/>
      <w:jc w:val="left"/>
    </w:pPr>
  </w:style>
  <w:style w:type="paragraph" w:customStyle="1" w:styleId="Te1Praxis">
    <w:name w:val="Te_1 Praxis"/>
    <w:basedOn w:val="Te1hngendnach8"/>
    <w:qFormat/>
    <w:rsid w:val="003B2120"/>
    <w:pPr>
      <w:ind w:left="284" w:hanging="284"/>
    </w:pPr>
  </w:style>
  <w:style w:type="character" w:customStyle="1" w:styleId="berschrift1Zchn">
    <w:name w:val="Überschrift 1 Zchn"/>
    <w:basedOn w:val="Absatz-Standardschriftart"/>
    <w:link w:val="berschrift1"/>
    <w:uiPriority w:val="9"/>
    <w:rsid w:val="00A60C3F"/>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A60C3F"/>
    <w:pPr>
      <w:jc w:val="left"/>
      <w:outlineLvl w:val="9"/>
    </w:pPr>
    <w:rPr>
      <w:lang w:eastAsia="de-CH"/>
    </w:rPr>
  </w:style>
  <w:style w:type="paragraph" w:styleId="Verzeichnis1">
    <w:name w:val="toc 1"/>
    <w:basedOn w:val="Standard"/>
    <w:next w:val="Standard"/>
    <w:autoRedefine/>
    <w:uiPriority w:val="39"/>
    <w:unhideWhenUsed/>
    <w:rsid w:val="00A60C3F"/>
    <w:pPr>
      <w:spacing w:after="100"/>
    </w:pPr>
  </w:style>
  <w:style w:type="paragraph" w:styleId="Verzeichnis2">
    <w:name w:val="toc 2"/>
    <w:basedOn w:val="Standard"/>
    <w:next w:val="Standard"/>
    <w:autoRedefine/>
    <w:uiPriority w:val="39"/>
    <w:unhideWhenUsed/>
    <w:rsid w:val="00A60C3F"/>
    <w:pPr>
      <w:spacing w:after="100"/>
      <w:ind w:left="220"/>
    </w:pPr>
  </w:style>
  <w:style w:type="paragraph" w:styleId="Verzeichnis3">
    <w:name w:val="toc 3"/>
    <w:basedOn w:val="Standard"/>
    <w:next w:val="Standard"/>
    <w:autoRedefine/>
    <w:uiPriority w:val="39"/>
    <w:unhideWhenUsed/>
    <w:rsid w:val="00A60C3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24284">
      <w:bodyDiv w:val="1"/>
      <w:marLeft w:val="0"/>
      <w:marRight w:val="0"/>
      <w:marTop w:val="0"/>
      <w:marBottom w:val="0"/>
      <w:divBdr>
        <w:top w:val="none" w:sz="0" w:space="0" w:color="auto"/>
        <w:left w:val="none" w:sz="0" w:space="0" w:color="auto"/>
        <w:bottom w:val="none" w:sz="0" w:space="0" w:color="auto"/>
        <w:right w:val="none" w:sz="0" w:space="0" w:color="auto"/>
      </w:divBdr>
      <w:divsChild>
        <w:div w:id="1395350176">
          <w:marLeft w:val="0"/>
          <w:marRight w:val="0"/>
          <w:marTop w:val="0"/>
          <w:marBottom w:val="0"/>
          <w:divBdr>
            <w:top w:val="none" w:sz="0" w:space="0" w:color="auto"/>
            <w:left w:val="none" w:sz="0" w:space="0" w:color="auto"/>
            <w:bottom w:val="none" w:sz="0" w:space="0" w:color="auto"/>
            <w:right w:val="none" w:sz="0" w:space="0" w:color="auto"/>
          </w:divBdr>
        </w:div>
      </w:divsChild>
    </w:div>
    <w:div w:id="944072405">
      <w:bodyDiv w:val="1"/>
      <w:marLeft w:val="0"/>
      <w:marRight w:val="0"/>
      <w:marTop w:val="0"/>
      <w:marBottom w:val="0"/>
      <w:divBdr>
        <w:top w:val="none" w:sz="0" w:space="0" w:color="auto"/>
        <w:left w:val="none" w:sz="0" w:space="0" w:color="auto"/>
        <w:bottom w:val="none" w:sz="0" w:space="0" w:color="auto"/>
        <w:right w:val="none" w:sz="0" w:space="0" w:color="auto"/>
      </w:divBdr>
      <w:divsChild>
        <w:div w:id="893125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ECC5F-68E0-4994-8627-730274176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2236</Words>
  <Characters>14088</Characters>
  <Application>Microsoft Office Word</Application>
  <DocSecurity>0</DocSecurity>
  <Lines>117</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 Schneider</dc:creator>
  <cp:keywords/>
  <dc:description/>
  <cp:lastModifiedBy>Elia</cp:lastModifiedBy>
  <cp:revision>6</cp:revision>
  <cp:lastPrinted>2017-09-11T06:41:00Z</cp:lastPrinted>
  <dcterms:created xsi:type="dcterms:W3CDTF">2018-04-21T09:21:00Z</dcterms:created>
  <dcterms:modified xsi:type="dcterms:W3CDTF">2018-04-21T09:36:00Z</dcterms:modified>
</cp:coreProperties>
</file>